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洪洞县苏堡镇卫生院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keepNext w:val="0"/>
        <w:keepLines w:val="0"/>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Dotum" w:eastAsia="方正小标宋简体" w:cs="Dotum"/>
          <w:b w:val="0"/>
          <w:bCs w:val="0"/>
          <w:kern w:val="0"/>
          <w:sz w:val="44"/>
          <w:szCs w:val="44"/>
        </w:rPr>
      </w:pPr>
    </w:p>
    <w:p>
      <w:pPr>
        <w:keepNext w:val="0"/>
        <w:keepLines w:val="0"/>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华文中宋" w:eastAsia="方正小标宋简体"/>
          <w:b w:val="0"/>
          <w:bCs w:val="0"/>
          <w:kern w:val="0"/>
          <w:sz w:val="44"/>
          <w:szCs w:val="44"/>
        </w:rPr>
      </w:pPr>
      <w:r>
        <w:rPr>
          <w:rFonts w:hint="eastAsia" w:ascii="方正小标宋简体" w:hAnsi="Dotum" w:eastAsia="方正小标宋简体" w:cs="Dotum"/>
          <w:b w:val="0"/>
          <w:bCs w:val="0"/>
          <w:kern w:val="0"/>
          <w:sz w:val="44"/>
          <w:szCs w:val="44"/>
        </w:rPr>
        <w:t>目</w:t>
      </w:r>
      <w:r>
        <w:rPr>
          <w:rFonts w:hint="eastAsia" w:ascii="方正小标宋简体" w:hAnsi="Dotum" w:eastAsia="方正小标宋简体" w:cs="Dotum"/>
          <w:b w:val="0"/>
          <w:bCs w:val="0"/>
          <w:kern w:val="0"/>
          <w:sz w:val="44"/>
          <w:szCs w:val="44"/>
          <w:lang w:val="en-US" w:eastAsia="zh-CN"/>
        </w:rPr>
        <w:t xml:space="preserve"> </w:t>
      </w:r>
      <w:r>
        <w:rPr>
          <w:rFonts w:hint="eastAsia" w:ascii="方正小标宋简体" w:hAnsi="Dotum" w:eastAsia="方正小标宋简体" w:cs="Dotum"/>
          <w:b w:val="0"/>
          <w:bCs w:val="0"/>
          <w:kern w:val="0"/>
          <w:sz w:val="44"/>
          <w:szCs w:val="44"/>
        </w:rPr>
        <w:t>录</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 xml:space="preserve">第一部分  部门概况   </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 xml:space="preserve">一、本部门主要职能  </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二、部门机构设置及预算单位构成情况</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年度部门主要工作任务及目标</w:t>
      </w:r>
    </w:p>
    <w:p>
      <w:pPr>
        <w:keepNext w:val="0"/>
        <w:keepLines w:val="0"/>
        <w:pageBreakBefore w:val="0"/>
        <w:widowControl/>
        <w:kinsoku/>
        <w:wordWrap/>
        <w:overflowPunct/>
        <w:topLinePunct w:val="0"/>
        <w:bidi w:val="0"/>
        <w:snapToGrid/>
        <w:spacing w:line="560" w:lineRule="exact"/>
        <w:ind w:firstLine="640"/>
        <w:textAlignment w:val="auto"/>
        <w:rPr>
          <w:rFonts w:hint="eastAsia" w:ascii="黑体" w:hAnsi="Times New Roman" w:eastAsia="黑体"/>
          <w:kern w:val="0"/>
          <w:sz w:val="32"/>
          <w:szCs w:val="32"/>
        </w:rPr>
      </w:pPr>
      <w:r>
        <w:rPr>
          <w:rFonts w:hint="eastAsia" w:ascii="黑体" w:hAnsi="Times New Roman" w:eastAsia="黑体"/>
          <w:kern w:val="0"/>
          <w:sz w:val="32"/>
          <w:szCs w:val="32"/>
        </w:rPr>
        <w:t>第二部分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年度部门预算报表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keepNext w:val="0"/>
        <w:keepLines w:val="0"/>
        <w:pageBreakBefore w:val="0"/>
        <w:widowControl/>
        <w:kinsoku/>
        <w:wordWrap/>
        <w:overflowPunct/>
        <w:topLinePunct w:val="0"/>
        <w:bidi w:val="0"/>
        <w:snapToGrid/>
        <w:spacing w:line="560" w:lineRule="exact"/>
        <w:ind w:left="0" w:firstLine="640" w:firstLineChars="200"/>
        <w:jc w:val="both"/>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三</w:t>
      </w:r>
      <w:r>
        <w:rPr>
          <w:rFonts w:hint="eastAsia" w:ascii="仿宋_GB2312" w:hAnsi="楷体" w:eastAsia="仿宋_GB2312"/>
          <w:kern w:val="0"/>
          <w:sz w:val="32"/>
          <w:szCs w:val="32"/>
        </w:rPr>
        <w:t>、</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楷体" w:eastAsia="仿宋_GB2312"/>
          <w:kern w:val="0"/>
          <w:sz w:val="32"/>
          <w:szCs w:val="32"/>
          <w:lang w:eastAsia="zh-CN"/>
        </w:rPr>
        <w:t>政府性基金预算收入预算表</w:t>
      </w:r>
    </w:p>
    <w:p>
      <w:pPr>
        <w:pStyle w:val="2"/>
        <w:pageBreakBefore w:val="0"/>
        <w:kinsoku/>
        <w:wordWrap/>
        <w:overflowPunct/>
        <w:topLinePunct w:val="0"/>
        <w:bidi w:val="0"/>
        <w:snapToGrid/>
        <w:spacing w:before="0" w:after="0" w:line="560" w:lineRule="exact"/>
        <w:ind w:left="0" w:firstLine="642"/>
        <w:rPr>
          <w:rFonts w:hint="eastAsia" w:ascii="仿宋_GB2312" w:hAnsi="楷体" w:eastAsia="仿宋_GB2312"/>
          <w:b w:val="0"/>
          <w:bCs w:val="0"/>
          <w:kern w:val="0"/>
          <w:sz w:val="32"/>
          <w:szCs w:val="32"/>
          <w:lang w:eastAsia="zh-CN"/>
        </w:rPr>
      </w:pPr>
      <w:r>
        <w:rPr>
          <w:rFonts w:hint="eastAsia" w:ascii="仿宋_GB2312" w:hAnsi="楷体" w:eastAsia="仿宋_GB2312"/>
          <w:b w:val="0"/>
          <w:bCs w:val="0"/>
          <w:kern w:val="0"/>
          <w:sz w:val="32"/>
          <w:szCs w:val="32"/>
        </w:rPr>
        <w:t>十</w:t>
      </w:r>
      <w:r>
        <w:rPr>
          <w:rFonts w:hint="eastAsia" w:ascii="仿宋_GB2312" w:hAnsi="楷体" w:eastAsia="仿宋_GB2312"/>
          <w:b w:val="0"/>
          <w:bCs w:val="0"/>
          <w:kern w:val="0"/>
          <w:sz w:val="32"/>
          <w:szCs w:val="32"/>
          <w:lang w:eastAsia="zh-CN"/>
        </w:rPr>
        <w:t>四</w:t>
      </w:r>
      <w:r>
        <w:rPr>
          <w:rFonts w:hint="eastAsia" w:ascii="仿宋_GB2312" w:hAnsi="楷体" w:eastAsia="仿宋_GB2312"/>
          <w:kern w:val="0"/>
          <w:sz w:val="32"/>
          <w:szCs w:val="32"/>
          <w:lang w:val="en-US" w:eastAsia="zh-CN"/>
        </w:rPr>
        <w:t>、</w:t>
      </w:r>
      <w:r>
        <w:rPr>
          <w:rFonts w:hint="eastAsia" w:ascii="仿宋_GB2312" w:eastAsia="仿宋_GB2312"/>
          <w:b w:val="0"/>
          <w:bCs w:val="0"/>
          <w:sz w:val="32"/>
          <w:szCs w:val="32"/>
        </w:rPr>
        <w:t>洪洞县苏堡镇卫生院</w:t>
      </w:r>
      <w:r>
        <w:rPr>
          <w:rFonts w:hint="eastAsia" w:ascii="仿宋_GB2312" w:hAnsi="楷体" w:eastAsia="仿宋_GB2312"/>
          <w:b w:val="0"/>
          <w:bCs w:val="0"/>
          <w:kern w:val="0"/>
          <w:sz w:val="32"/>
          <w:szCs w:val="32"/>
        </w:rPr>
        <w:t>202</w:t>
      </w:r>
      <w:r>
        <w:rPr>
          <w:rFonts w:hint="eastAsia" w:ascii="仿宋_GB2312" w:hAnsi="楷体" w:eastAsia="仿宋_GB2312"/>
          <w:b w:val="0"/>
          <w:bCs w:val="0"/>
          <w:kern w:val="0"/>
          <w:sz w:val="32"/>
          <w:szCs w:val="32"/>
          <w:lang w:val="en-US" w:eastAsia="zh-CN"/>
        </w:rPr>
        <w:t>2</w:t>
      </w:r>
      <w:r>
        <w:rPr>
          <w:rFonts w:hint="eastAsia" w:ascii="仿宋_GB2312" w:hAnsi="楷体" w:eastAsia="仿宋_GB2312"/>
          <w:b w:val="0"/>
          <w:bCs w:val="0"/>
          <w:kern w:val="0"/>
          <w:sz w:val="32"/>
          <w:szCs w:val="32"/>
        </w:rPr>
        <w:t>年</w:t>
      </w:r>
      <w:r>
        <w:rPr>
          <w:rFonts w:hint="eastAsia" w:ascii="仿宋_GB2312" w:hAnsi="楷体" w:eastAsia="仿宋_GB2312"/>
          <w:b w:val="0"/>
          <w:bCs w:val="0"/>
          <w:kern w:val="0"/>
          <w:sz w:val="32"/>
          <w:szCs w:val="32"/>
          <w:lang w:eastAsia="zh-CN"/>
        </w:rPr>
        <w:t>国有资本经营预算收支预算表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第三部分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第四部分  名词解释</w:t>
      </w:r>
    </w:p>
    <w:p>
      <w:pPr>
        <w:keepNext w:val="0"/>
        <w:keepLines w:val="0"/>
        <w:pageBreakBefore w:val="0"/>
        <w:widowControl/>
        <w:kinsoku/>
        <w:wordWrap/>
        <w:overflowPunct/>
        <w:topLinePunct w:val="0"/>
        <w:bidi w:val="0"/>
        <w:snapToGrid/>
        <w:spacing w:line="560" w:lineRule="exact"/>
        <w:jc w:val="center"/>
        <w:textAlignment w:val="auto"/>
        <w:rPr>
          <w:rFonts w:hint="eastAsia" w:ascii="方正小标宋简体" w:hAnsi="Dotum" w:eastAsia="方正小标宋简体" w:cs="Dotum"/>
          <w:b w:val="0"/>
          <w:bCs w:val="0"/>
          <w:kern w:val="0"/>
          <w:sz w:val="44"/>
          <w:szCs w:val="44"/>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洪洞县苏堡镇卫生院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keepNext w:val="0"/>
        <w:keepLines w:val="0"/>
        <w:pageBreakBefore w:val="0"/>
        <w:numPr>
          <w:ilvl w:val="0"/>
          <w:numId w:val="0"/>
        </w:numPr>
        <w:kinsoku/>
        <w:wordWrap/>
        <w:overflowPunct/>
        <w:topLinePunct w:val="0"/>
        <w:bidi w:val="0"/>
        <w:snapToGrid/>
        <w:spacing w:line="560" w:lineRule="exact"/>
        <w:ind w:firstLine="3600" w:firstLineChars="1000"/>
        <w:jc w:val="both"/>
        <w:textAlignment w:val="auto"/>
        <w:rPr>
          <w:rFonts w:hint="eastAsia" w:ascii="方正小标宋简体" w:hAnsi="楷体" w:eastAsia="方正小标宋简体"/>
          <w:kern w:val="0"/>
          <w:sz w:val="36"/>
          <w:szCs w:val="36"/>
        </w:rPr>
      </w:pPr>
    </w:p>
    <w:p>
      <w:pPr>
        <w:keepNext w:val="0"/>
        <w:keepLines w:val="0"/>
        <w:pageBreakBefore w:val="0"/>
        <w:numPr>
          <w:ilvl w:val="0"/>
          <w:numId w:val="0"/>
        </w:numPr>
        <w:kinsoku/>
        <w:wordWrap/>
        <w:overflowPunct/>
        <w:topLinePunct w:val="0"/>
        <w:bidi w:val="0"/>
        <w:snapToGrid/>
        <w:spacing w:line="560" w:lineRule="exact"/>
        <w:ind w:left="0" w:leftChars="0"/>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lang w:eastAsia="zh-CN"/>
        </w:rPr>
        <w:t>第一部分</w:t>
      </w:r>
      <w:r>
        <w:rPr>
          <w:rFonts w:hint="eastAsia" w:ascii="方正小标宋简体" w:hAnsi="楷体" w:eastAsia="方正小标宋简体"/>
          <w:kern w:val="0"/>
          <w:sz w:val="36"/>
          <w:szCs w:val="36"/>
          <w:lang w:val="en-US" w:eastAsia="zh-CN"/>
        </w:rPr>
        <w:t xml:space="preserve">  </w:t>
      </w:r>
      <w:r>
        <w:rPr>
          <w:rFonts w:hint="eastAsia" w:ascii="方正小标宋简体" w:hAnsi="楷体" w:eastAsia="方正小标宋简体"/>
          <w:kern w:val="0"/>
          <w:sz w:val="36"/>
          <w:szCs w:val="36"/>
        </w:rPr>
        <w:t>部门概况</w:t>
      </w:r>
    </w:p>
    <w:p>
      <w:pPr>
        <w:keepNext w:val="0"/>
        <w:keepLines w:val="0"/>
        <w:pageBreakBefore w:val="0"/>
        <w:widowControl/>
        <w:numPr>
          <w:ilvl w:val="0"/>
          <w:numId w:val="1"/>
        </w:numPr>
        <w:kinsoku/>
        <w:wordWrap/>
        <w:overflowPunct/>
        <w:topLinePunct w:val="0"/>
        <w:bidi w:val="0"/>
        <w:snapToGrid/>
        <w:spacing w:line="560" w:lineRule="exact"/>
        <w:ind w:left="0" w:firstLine="636"/>
        <w:textAlignment w:val="auto"/>
        <w:rPr>
          <w:rFonts w:hint="eastAsia" w:ascii="黑体" w:hAnsi="楷体" w:eastAsia="黑体"/>
          <w:kern w:val="0"/>
          <w:sz w:val="32"/>
          <w:szCs w:val="32"/>
        </w:rPr>
      </w:pPr>
      <w:r>
        <w:rPr>
          <w:rFonts w:hint="eastAsia" w:ascii="黑体" w:hAnsi="楷体" w:eastAsia="黑体"/>
          <w:kern w:val="0"/>
          <w:sz w:val="32"/>
          <w:szCs w:val="32"/>
        </w:rPr>
        <w:t>主要职能</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（1）使用农村适宜医疗技术和中医药技术，正确处理常见病、多发病，对疑难重症进行恰当的处理并转诊。承担乡村现场应急救护、转诊服务和康复服务。落实国家基本药物制度，加强卫生院的全面建设。</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（2）承担辖区居民基本医疗服务和国家基本公共卫生服务。</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（3）在镇政府和上级卫生行政部门领导下，依据本地社会经济发展规划，协助制定和实施本院的初级卫生规划。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（4）贯彻执行国家各种卫生法规，对本辖区内有关行业实行监督管理。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（5）负责本辖区内村级卫生服务站的管理和培训工作。</w:t>
      </w:r>
    </w:p>
    <w:p>
      <w:pPr>
        <w:keepNext w:val="0"/>
        <w:keepLines w:val="0"/>
        <w:pageBreakBefore w:val="0"/>
        <w:widowControl/>
        <w:numPr>
          <w:ilvl w:val="0"/>
          <w:numId w:val="1"/>
        </w:numPr>
        <w:kinsoku/>
        <w:wordWrap/>
        <w:overflowPunct/>
        <w:topLinePunct w:val="0"/>
        <w:bidi w:val="0"/>
        <w:snapToGrid/>
        <w:spacing w:line="560" w:lineRule="exact"/>
        <w:ind w:left="0" w:leftChars="0" w:firstLine="636" w:firstLineChars="0"/>
        <w:textAlignment w:val="auto"/>
        <w:rPr>
          <w:rFonts w:hint="eastAsia" w:ascii="黑体" w:hAnsi="楷体" w:eastAsia="黑体"/>
          <w:kern w:val="0"/>
          <w:sz w:val="32"/>
          <w:szCs w:val="32"/>
        </w:rPr>
      </w:pPr>
      <w:r>
        <w:rPr>
          <w:rFonts w:hint="eastAsia" w:ascii="黑体" w:hAnsi="楷体" w:eastAsia="黑体"/>
          <w:kern w:val="0"/>
          <w:sz w:val="32"/>
          <w:szCs w:val="32"/>
        </w:rPr>
        <w:t>部门机构设置及预算单位构成情况</w:t>
      </w:r>
    </w:p>
    <w:p>
      <w:pPr>
        <w:pageBreakBefore w:val="0"/>
        <w:kinsoku/>
        <w:wordWrap/>
        <w:overflowPunct/>
        <w:topLinePunct w:val="0"/>
        <w:bidi w:val="0"/>
        <w:snapToGrid/>
        <w:spacing w:line="56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洪洞县苏堡镇卫生院，在苏堡镇苏堡村正中，占地面积1200余平</w:t>
      </w:r>
      <w:r>
        <w:rPr>
          <w:rFonts w:hint="eastAsia" w:ascii="仿宋_GB2312" w:hAnsi="宋体" w:eastAsia="仿宋_GB2312"/>
          <w:sz w:val="32"/>
          <w:szCs w:val="32"/>
          <w:lang w:eastAsia="zh-CN"/>
        </w:rPr>
        <w:t>方</w:t>
      </w:r>
      <w:r>
        <w:rPr>
          <w:rFonts w:hint="eastAsia" w:ascii="仿宋_GB2312" w:hAnsi="宋体" w:eastAsia="仿宋_GB2312"/>
          <w:sz w:val="32"/>
          <w:szCs w:val="32"/>
        </w:rPr>
        <w:t>米，现有病床12张，内设科室15个，年接诊1200余人次，主要医疗设备有：心电图机、B超机、手术床、生化分析仪、呼吸机、尿液分析仪、永辉牵引床、手提式</w:t>
      </w:r>
      <w:r>
        <w:rPr>
          <w:rFonts w:hint="eastAsia" w:ascii="仿宋_GB2312" w:hAnsi="宋体" w:eastAsia="仿宋_GB2312"/>
          <w:sz w:val="32"/>
          <w:szCs w:val="32"/>
          <w:lang w:eastAsia="zh-CN"/>
        </w:rPr>
        <w:t>蒸汽</w:t>
      </w:r>
      <w:r>
        <w:rPr>
          <w:rFonts w:hint="eastAsia" w:ascii="仿宋_GB2312" w:hAnsi="宋体" w:eastAsia="仿宋_GB2312"/>
          <w:sz w:val="32"/>
          <w:szCs w:val="32"/>
        </w:rPr>
        <w:t>消毒锅等仪器</w:t>
      </w:r>
      <w:r>
        <w:rPr>
          <w:rFonts w:hint="eastAsia" w:ascii="仿宋_GB2312" w:hAnsi="宋体" w:eastAsia="仿宋_GB2312"/>
          <w:sz w:val="32"/>
          <w:szCs w:val="32"/>
          <w:lang w:eastAsia="zh-CN"/>
        </w:rPr>
        <w:t>，</w:t>
      </w:r>
      <w:r>
        <w:rPr>
          <w:rFonts w:hint="eastAsia" w:ascii="仿宋_GB2312" w:hAnsi="宋体" w:eastAsia="仿宋_GB2312"/>
          <w:sz w:val="32"/>
          <w:szCs w:val="32"/>
        </w:rPr>
        <w:t>为科学诊治创造了较好条件。</w:t>
      </w:r>
    </w:p>
    <w:p>
      <w:pPr>
        <w:pageBreakBefore w:val="0"/>
        <w:kinsoku/>
        <w:wordWrap/>
        <w:overflowPunct/>
        <w:topLinePunct w:val="0"/>
        <w:bidi w:val="0"/>
        <w:snapToGrid/>
        <w:spacing w:line="56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本院隶属洪洞县卫生</w:t>
      </w:r>
      <w:r>
        <w:rPr>
          <w:rFonts w:hint="eastAsia" w:ascii="仿宋_GB2312" w:hAnsi="宋体" w:eastAsia="仿宋_GB2312"/>
          <w:sz w:val="32"/>
          <w:szCs w:val="32"/>
          <w:lang w:val="en-US" w:eastAsia="zh-CN"/>
        </w:rPr>
        <w:t>健康和体育局</w:t>
      </w:r>
      <w:r>
        <w:rPr>
          <w:rFonts w:hint="eastAsia" w:ascii="仿宋_GB2312" w:hAnsi="宋体" w:eastAsia="仿宋_GB2312"/>
          <w:sz w:val="32"/>
          <w:szCs w:val="32"/>
        </w:rPr>
        <w:t>，为公益性事业法人单位，医</w:t>
      </w:r>
      <w:r>
        <w:rPr>
          <w:rFonts w:hint="eastAsia" w:ascii="仿宋_GB2312" w:hAnsi="宋体" w:eastAsia="仿宋_GB2312"/>
          <w:sz w:val="32"/>
          <w:szCs w:val="32"/>
          <w:lang w:val="en-US" w:eastAsia="zh-CN"/>
        </w:rPr>
        <w:t>保</w:t>
      </w:r>
      <w:r>
        <w:rPr>
          <w:rFonts w:hint="eastAsia" w:ascii="仿宋_GB2312" w:hAnsi="宋体" w:eastAsia="仿宋_GB2312"/>
          <w:sz w:val="32"/>
          <w:szCs w:val="32"/>
        </w:rPr>
        <w:t>定点</w:t>
      </w:r>
      <w:r>
        <w:rPr>
          <w:rFonts w:hint="eastAsia" w:ascii="仿宋_GB2312" w:hAnsi="宋体" w:eastAsia="仿宋_GB2312"/>
          <w:sz w:val="32"/>
          <w:szCs w:val="32"/>
          <w:lang w:val="en-US" w:eastAsia="zh-CN"/>
        </w:rPr>
        <w:t>医疗机构</w:t>
      </w:r>
      <w:r>
        <w:rPr>
          <w:rFonts w:hint="eastAsia" w:ascii="仿宋_GB2312" w:hAnsi="宋体" w:eastAsia="仿宋_GB2312"/>
          <w:sz w:val="32"/>
          <w:szCs w:val="32"/>
        </w:rPr>
        <w:t>。</w:t>
      </w:r>
    </w:p>
    <w:p>
      <w:pPr>
        <w:pageBreakBefore w:val="0"/>
        <w:kinsoku/>
        <w:wordWrap/>
        <w:overflowPunct/>
        <w:topLinePunct w:val="0"/>
        <w:bidi w:val="0"/>
        <w:snapToGrid/>
        <w:spacing w:line="56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下设有：</w:t>
      </w:r>
    </w:p>
    <w:p>
      <w:pPr>
        <w:pageBreakBefore w:val="0"/>
        <w:kinsoku/>
        <w:wordWrap/>
        <w:overflowPunct/>
        <w:topLinePunct w:val="0"/>
        <w:bidi w:val="0"/>
        <w:snapToGrid/>
        <w:spacing w:line="56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临床科室：内科、外科、儿科、妇产科、中医科等。</w:t>
      </w:r>
    </w:p>
    <w:p>
      <w:pPr>
        <w:pageBreakBefore w:val="0"/>
        <w:kinsoku/>
        <w:wordWrap/>
        <w:overflowPunct/>
        <w:topLinePunct w:val="0"/>
        <w:bidi w:val="0"/>
        <w:snapToGrid/>
        <w:spacing w:line="56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辅助科室：检验科、放射科、心电B超室、中西药房、合医办、办公室、公卫科、防疫科、住院部、财务室。</w:t>
      </w:r>
    </w:p>
    <w:p>
      <w:pPr>
        <w:pageBreakBefore w:val="0"/>
        <w:kinsoku/>
        <w:wordWrap/>
        <w:overflowPunct/>
        <w:topLinePunct w:val="0"/>
        <w:bidi w:val="0"/>
        <w:snapToGrid/>
        <w:spacing w:line="56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本院共有正式在职人员</w:t>
      </w:r>
      <w:r>
        <w:rPr>
          <w:rFonts w:hint="eastAsia" w:ascii="仿宋_GB2312" w:hAnsi="宋体" w:eastAsia="仿宋_GB2312"/>
          <w:sz w:val="32"/>
          <w:szCs w:val="32"/>
          <w:lang w:val="en-US" w:eastAsia="zh-CN"/>
        </w:rPr>
        <w:t>7</w:t>
      </w:r>
      <w:r>
        <w:rPr>
          <w:rFonts w:hint="eastAsia" w:ascii="仿宋_GB2312" w:hAnsi="宋体" w:eastAsia="仿宋_GB2312"/>
          <w:sz w:val="32"/>
          <w:szCs w:val="32"/>
        </w:rPr>
        <w:t>人，其中：中级职称1人，初级</w:t>
      </w:r>
      <w:r>
        <w:rPr>
          <w:rFonts w:hint="eastAsia" w:ascii="仿宋_GB2312" w:hAnsi="宋体" w:eastAsia="仿宋_GB2312"/>
          <w:sz w:val="32"/>
          <w:szCs w:val="32"/>
          <w:lang w:val="en-US" w:eastAsia="zh-CN"/>
        </w:rPr>
        <w:t>职称6</w:t>
      </w:r>
      <w:r>
        <w:rPr>
          <w:rFonts w:hint="eastAsia" w:ascii="仿宋_GB2312" w:hAnsi="宋体" w:eastAsia="仿宋_GB2312"/>
          <w:sz w:val="32"/>
          <w:szCs w:val="32"/>
        </w:rPr>
        <w:t>人。</w:t>
      </w:r>
    </w:p>
    <w:p>
      <w:pPr>
        <w:keepNext w:val="0"/>
        <w:keepLines w:val="0"/>
        <w:pageBreakBefore w:val="0"/>
        <w:widowControl/>
        <w:kinsoku/>
        <w:wordWrap/>
        <w:overflowPunct/>
        <w:topLinePunct w:val="0"/>
        <w:bidi w:val="0"/>
        <w:snapToGrid/>
        <w:spacing w:line="560" w:lineRule="exact"/>
        <w:ind w:left="0" w:firstLine="635"/>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rPr>
        <w:t>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 xml:space="preserve"> </w:t>
      </w:r>
      <w:r>
        <w:rPr>
          <w:rFonts w:hint="eastAsia" w:ascii="黑体" w:hAnsi="Times New Roman" w:eastAsia="黑体" w:cs="FZHTK--GBK1-0"/>
          <w:kern w:val="0"/>
          <w:sz w:val="32"/>
          <w:szCs w:val="32"/>
        </w:rPr>
        <w:t>年部门主要工作任务及目标</w:t>
      </w:r>
    </w:p>
    <w:p>
      <w:pPr>
        <w:pageBreakBefore w:val="0"/>
        <w:kinsoku/>
        <w:wordWrap/>
        <w:overflowPunct/>
        <w:topLinePunct w:val="0"/>
        <w:bidi w:val="0"/>
        <w:snapToGrid/>
        <w:spacing w:line="56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我院的工作目标是：按照上级要求和任务规划做到全面的服务、高效便捷的服务。完成居民健康档案的管理与更新</w:t>
      </w:r>
      <w:r>
        <w:rPr>
          <w:rFonts w:hint="eastAsia" w:ascii="仿宋_GB2312" w:hAnsi="宋体" w:eastAsia="仿宋_GB2312"/>
          <w:sz w:val="32"/>
          <w:szCs w:val="32"/>
          <w:lang w:eastAsia="zh-CN"/>
        </w:rPr>
        <w:t>、</w:t>
      </w:r>
      <w:r>
        <w:rPr>
          <w:rFonts w:hint="eastAsia" w:ascii="仿宋_GB2312" w:hAnsi="宋体" w:eastAsia="仿宋_GB2312"/>
          <w:sz w:val="32"/>
          <w:szCs w:val="32"/>
        </w:rPr>
        <w:t>慢性病的管理</w:t>
      </w:r>
      <w:r>
        <w:rPr>
          <w:rFonts w:hint="eastAsia" w:ascii="仿宋_GB2312" w:hAnsi="宋体" w:eastAsia="仿宋_GB2312"/>
          <w:sz w:val="32"/>
          <w:szCs w:val="32"/>
          <w:lang w:eastAsia="zh-CN"/>
        </w:rPr>
        <w:t>、</w:t>
      </w:r>
      <w:r>
        <w:rPr>
          <w:rFonts w:hint="eastAsia" w:ascii="仿宋_GB2312" w:hAnsi="宋体" w:eastAsia="仿宋_GB2312"/>
          <w:sz w:val="32"/>
          <w:szCs w:val="32"/>
        </w:rPr>
        <w:t>孕产妇和儿童的健康服务管理</w:t>
      </w:r>
      <w:r>
        <w:rPr>
          <w:rFonts w:hint="eastAsia" w:ascii="仿宋_GB2312" w:hAnsi="宋体" w:eastAsia="仿宋_GB2312"/>
          <w:sz w:val="32"/>
          <w:szCs w:val="32"/>
          <w:lang w:eastAsia="zh-CN"/>
        </w:rPr>
        <w:t>、</w:t>
      </w:r>
      <w:r>
        <w:rPr>
          <w:rFonts w:hint="eastAsia" w:ascii="仿宋_GB2312" w:hAnsi="宋体" w:eastAsia="仿宋_GB2312"/>
          <w:sz w:val="32"/>
          <w:szCs w:val="32"/>
        </w:rPr>
        <w:t>履行卫生监督任务和指导管理工作以及中医药服务与管理。</w:t>
      </w:r>
    </w:p>
    <w:p>
      <w:pPr>
        <w:pageBreakBefore w:val="0"/>
        <w:kinsoku/>
        <w:wordWrap/>
        <w:overflowPunct/>
        <w:topLinePunct w:val="0"/>
        <w:bidi w:val="0"/>
        <w:snapToGrid/>
        <w:spacing w:line="56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全年的任务规划是：为辖区居民建立完整的健康档案，同时完善电子档案，按时为重点人群进行随访、健康指导，配合卫</w:t>
      </w:r>
      <w:r>
        <w:rPr>
          <w:rFonts w:hint="eastAsia" w:ascii="仿宋_GB2312" w:hAnsi="宋体" w:eastAsia="仿宋_GB2312"/>
          <w:sz w:val="32"/>
          <w:szCs w:val="32"/>
          <w:lang w:val="en-US" w:eastAsia="zh-CN"/>
        </w:rPr>
        <w:t>体</w:t>
      </w:r>
      <w:r>
        <w:rPr>
          <w:rFonts w:hint="eastAsia" w:ascii="仿宋_GB2312" w:hAnsi="宋体" w:eastAsia="仿宋_GB2312"/>
          <w:sz w:val="32"/>
          <w:szCs w:val="32"/>
        </w:rPr>
        <w:t>局对全乡的医疗机构进行指导和管理，严厉打击非法行医，落实国家基本药物制度，加强卫生院及中医馆的全面建设。</w:t>
      </w:r>
    </w:p>
    <w:p>
      <w:pPr>
        <w:keepNext w:val="0"/>
        <w:keepLines w:val="0"/>
        <w:pageBreakBefore w:val="0"/>
        <w:widowControl/>
        <w:kinsoku/>
        <w:wordWrap/>
        <w:overflowPunct/>
        <w:topLinePunct w:val="0"/>
        <w:autoSpaceDE/>
        <w:autoSpaceDN/>
        <w:bidi w:val="0"/>
        <w:adjustRightInd/>
        <w:snapToGrid/>
        <w:spacing w:line="560" w:lineRule="exact"/>
        <w:ind w:left="0"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第二部分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bidi w:val="0"/>
        <w:snapToGrid/>
        <w:spacing w:line="560" w:lineRule="exact"/>
        <w:ind w:left="0"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bidi w:val="0"/>
        <w:snapToGrid/>
        <w:spacing w:line="560" w:lineRule="exact"/>
        <w:ind w:left="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bidi w:val="0"/>
        <w:snapToGrid/>
        <w:spacing w:line="560" w:lineRule="exact"/>
        <w:ind w:left="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keepNext w:val="0"/>
        <w:keepLines w:val="0"/>
        <w:pageBreakBefore w:val="0"/>
        <w:widowControl/>
        <w:kinsoku/>
        <w:wordWrap/>
        <w:overflowPunct/>
        <w:topLinePunct w:val="0"/>
        <w:bidi w:val="0"/>
        <w:snapToGrid/>
        <w:spacing w:line="560" w:lineRule="exact"/>
        <w:ind w:left="0"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560" w:lineRule="exact"/>
        <w:ind w:left="0"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bidi w:val="0"/>
        <w:snapToGrid/>
        <w:spacing w:line="560" w:lineRule="exact"/>
        <w:ind w:left="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keepNext w:val="0"/>
        <w:keepLines w:val="0"/>
        <w:pageBreakBefore w:val="0"/>
        <w:widowControl/>
        <w:kinsoku/>
        <w:wordWrap/>
        <w:overflowPunct/>
        <w:topLinePunct w:val="0"/>
        <w:bidi w:val="0"/>
        <w:snapToGrid/>
        <w:spacing w:line="560" w:lineRule="exact"/>
        <w:ind w:left="0" w:firstLine="640" w:firstLineChars="200"/>
        <w:jc w:val="both"/>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三</w:t>
      </w:r>
      <w:r>
        <w:rPr>
          <w:rFonts w:hint="eastAsia" w:ascii="仿宋_GB2312" w:hAnsi="楷体" w:eastAsia="仿宋_GB2312"/>
          <w:kern w:val="0"/>
          <w:sz w:val="32"/>
          <w:szCs w:val="32"/>
        </w:rPr>
        <w:t>、</w:t>
      </w:r>
      <w:r>
        <w:rPr>
          <w:rFonts w:hint="eastAsia" w:ascii="仿宋_GB2312" w:eastAsia="仿宋_GB2312"/>
          <w:sz w:val="32"/>
          <w:szCs w:val="32"/>
        </w:rPr>
        <w:t>洪洞县苏堡镇卫生院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楷体" w:eastAsia="仿宋_GB2312"/>
          <w:kern w:val="0"/>
          <w:sz w:val="32"/>
          <w:szCs w:val="32"/>
          <w:lang w:eastAsia="zh-CN"/>
        </w:rPr>
        <w:t>政府性基金预算收入预算表</w:t>
      </w:r>
    </w:p>
    <w:p>
      <w:pPr>
        <w:pStyle w:val="2"/>
        <w:pageBreakBefore w:val="0"/>
        <w:kinsoku/>
        <w:wordWrap/>
        <w:overflowPunct/>
        <w:topLinePunct w:val="0"/>
        <w:bidi w:val="0"/>
        <w:snapToGrid/>
        <w:spacing w:before="0" w:after="0" w:line="560" w:lineRule="exact"/>
        <w:ind w:left="0" w:firstLine="642"/>
        <w:rPr>
          <w:rFonts w:hint="eastAsia" w:ascii="仿宋_GB2312" w:hAnsi="楷体" w:eastAsia="仿宋_GB2312"/>
          <w:b w:val="0"/>
          <w:bCs w:val="0"/>
          <w:kern w:val="0"/>
          <w:sz w:val="32"/>
          <w:szCs w:val="32"/>
          <w:lang w:eastAsia="zh-CN"/>
        </w:rPr>
      </w:pPr>
      <w:r>
        <w:rPr>
          <w:rFonts w:hint="eastAsia" w:ascii="仿宋_GB2312" w:hAnsi="楷体" w:eastAsia="仿宋_GB2312"/>
          <w:b w:val="0"/>
          <w:bCs w:val="0"/>
          <w:kern w:val="0"/>
          <w:sz w:val="32"/>
          <w:szCs w:val="32"/>
        </w:rPr>
        <w:t>十</w:t>
      </w:r>
      <w:r>
        <w:rPr>
          <w:rFonts w:hint="eastAsia" w:ascii="仿宋_GB2312" w:hAnsi="楷体" w:eastAsia="仿宋_GB2312"/>
          <w:b w:val="0"/>
          <w:bCs w:val="0"/>
          <w:kern w:val="0"/>
          <w:sz w:val="32"/>
          <w:szCs w:val="32"/>
          <w:lang w:eastAsia="zh-CN"/>
        </w:rPr>
        <w:t>四</w:t>
      </w:r>
      <w:r>
        <w:rPr>
          <w:rFonts w:hint="eastAsia" w:ascii="仿宋_GB2312" w:hAnsi="楷体" w:eastAsia="仿宋_GB2312"/>
          <w:kern w:val="0"/>
          <w:sz w:val="32"/>
          <w:szCs w:val="32"/>
          <w:lang w:val="en-US" w:eastAsia="zh-CN"/>
        </w:rPr>
        <w:t>、</w:t>
      </w:r>
      <w:r>
        <w:rPr>
          <w:rFonts w:hint="eastAsia" w:ascii="仿宋_GB2312" w:eastAsia="仿宋_GB2312"/>
          <w:b w:val="0"/>
          <w:bCs w:val="0"/>
          <w:sz w:val="32"/>
          <w:szCs w:val="32"/>
        </w:rPr>
        <w:t>洪洞县苏堡镇卫生院</w:t>
      </w:r>
      <w:r>
        <w:rPr>
          <w:rFonts w:hint="eastAsia" w:ascii="仿宋_GB2312" w:hAnsi="楷体" w:eastAsia="仿宋_GB2312"/>
          <w:b w:val="0"/>
          <w:bCs w:val="0"/>
          <w:kern w:val="0"/>
          <w:sz w:val="32"/>
          <w:szCs w:val="32"/>
        </w:rPr>
        <w:t>202</w:t>
      </w:r>
      <w:r>
        <w:rPr>
          <w:rFonts w:hint="eastAsia" w:ascii="仿宋_GB2312" w:hAnsi="楷体" w:eastAsia="仿宋_GB2312"/>
          <w:b w:val="0"/>
          <w:bCs w:val="0"/>
          <w:kern w:val="0"/>
          <w:sz w:val="32"/>
          <w:szCs w:val="32"/>
          <w:lang w:val="en-US" w:eastAsia="zh-CN"/>
        </w:rPr>
        <w:t>2</w:t>
      </w:r>
      <w:r>
        <w:rPr>
          <w:rFonts w:hint="eastAsia" w:ascii="仿宋_GB2312" w:hAnsi="楷体" w:eastAsia="仿宋_GB2312"/>
          <w:b w:val="0"/>
          <w:bCs w:val="0"/>
          <w:kern w:val="0"/>
          <w:sz w:val="32"/>
          <w:szCs w:val="32"/>
        </w:rPr>
        <w:t>年</w:t>
      </w:r>
      <w:r>
        <w:rPr>
          <w:rFonts w:hint="eastAsia" w:ascii="仿宋_GB2312" w:hAnsi="楷体" w:eastAsia="仿宋_GB2312"/>
          <w:b w:val="0"/>
          <w:bCs w:val="0"/>
          <w:kern w:val="0"/>
          <w:sz w:val="32"/>
          <w:szCs w:val="32"/>
          <w:lang w:eastAsia="zh-CN"/>
        </w:rPr>
        <w:t>国有资本经营预算收支预算表</w:t>
      </w:r>
    </w:p>
    <w:p>
      <w:pPr>
        <w:pStyle w:val="2"/>
        <w:pageBreakBefore w:val="0"/>
        <w:kinsoku/>
        <w:wordWrap/>
        <w:overflowPunct/>
        <w:topLinePunct w:val="0"/>
        <w:autoSpaceDE/>
        <w:autoSpaceDN/>
        <w:bidi w:val="0"/>
        <w:adjustRightInd/>
        <w:snapToGrid/>
        <w:spacing w:before="0" w:after="0" w:line="560" w:lineRule="exact"/>
        <w:ind w:left="0" w:firstLine="642"/>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第三部分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年度部门预算情况说明</w:t>
      </w:r>
    </w:p>
    <w:p>
      <w:pPr>
        <w:keepNext w:val="0"/>
        <w:keepLines w:val="0"/>
        <w:pageBreakBefore w:val="0"/>
        <w:widowControl/>
        <w:kinsoku/>
        <w:wordWrap/>
        <w:overflowPunct/>
        <w:topLinePunct w:val="0"/>
        <w:autoSpaceDE/>
        <w:autoSpaceDN/>
        <w:bidi w:val="0"/>
        <w:adjustRightInd/>
        <w:snapToGrid/>
        <w:spacing w:line="560" w:lineRule="exact"/>
        <w:ind w:left="0" w:firstLine="640"/>
        <w:textAlignment w:val="auto"/>
        <w:rPr>
          <w:rFonts w:ascii="黑体" w:hAnsi="黑体" w:eastAsia="黑体"/>
          <w:kern w:val="0"/>
          <w:sz w:val="32"/>
          <w:szCs w:val="32"/>
        </w:rPr>
      </w:pPr>
      <w:r>
        <w:rPr>
          <w:rFonts w:hint="eastAsia" w:ascii="黑体" w:hAnsi="黑体" w:eastAsia="黑体"/>
          <w:kern w:val="0"/>
          <w:sz w:val="32"/>
          <w:szCs w:val="32"/>
        </w:rPr>
        <w:t>一、收支预算总体情况说明</w:t>
      </w:r>
    </w:p>
    <w:p>
      <w:pPr>
        <w:keepNext w:val="0"/>
        <w:keepLines w:val="0"/>
        <w:pageBreakBefore w:val="0"/>
        <w:widowControl/>
        <w:kinsoku/>
        <w:wordWrap/>
        <w:overflowPunct/>
        <w:topLinePunct w:val="0"/>
        <w:autoSpaceDE/>
        <w:autoSpaceDN/>
        <w:bidi w:val="0"/>
        <w:adjustRightInd/>
        <w:snapToGrid/>
        <w:spacing w:line="560" w:lineRule="exact"/>
        <w:ind w:left="0" w:firstLine="640"/>
        <w:textAlignment w:val="auto"/>
        <w:rPr>
          <w:rFonts w:ascii="仿宋_GB2312" w:hAnsi="楷体" w:eastAsia="仿宋_GB2312"/>
          <w:kern w:val="0"/>
          <w:sz w:val="32"/>
          <w:szCs w:val="32"/>
        </w:rPr>
      </w:pPr>
      <w:r>
        <w:rPr>
          <w:rFonts w:hint="eastAsia" w:ascii="仿宋_GB2312" w:eastAsia="仿宋_GB2312"/>
          <w:sz w:val="32"/>
          <w:szCs w:val="32"/>
        </w:rPr>
        <w:t>洪洞县苏堡镇卫生院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85.8767</w:t>
      </w:r>
      <w:r>
        <w:rPr>
          <w:rFonts w:hint="eastAsia" w:ascii="仿宋_GB2312" w:hAnsi="楷体" w:eastAsia="仿宋_GB2312"/>
          <w:kern w:val="0"/>
          <w:sz w:val="32"/>
          <w:szCs w:val="32"/>
        </w:rPr>
        <w:t>万元，与上年相比收、支预算总计各增加</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12.3367</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16.78</w:t>
      </w:r>
      <w:r>
        <w:rPr>
          <w:rFonts w:ascii="仿宋_GB2312" w:hAnsi="楷体" w:eastAsia="仿宋_GB2312"/>
          <w:kern w:val="0"/>
          <w:sz w:val="32"/>
          <w:szCs w:val="32"/>
          <w:u w:val="single"/>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keepNext w:val="0"/>
        <w:keepLines w:val="0"/>
        <w:pageBreakBefore w:val="0"/>
        <w:widowControl/>
        <w:kinsoku/>
        <w:wordWrap/>
        <w:overflowPunct/>
        <w:topLinePunct w:val="0"/>
        <w:autoSpaceDE/>
        <w:autoSpaceDN/>
        <w:bidi w:val="0"/>
        <w:adjustRightInd/>
        <w:snapToGrid/>
        <w:spacing w:line="560" w:lineRule="exact"/>
        <w:ind w:left="0"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楷体" w:eastAsia="仿宋_GB2312"/>
          <w:kern w:val="0"/>
          <w:sz w:val="32"/>
          <w:szCs w:val="32"/>
          <w:u w:val="single"/>
          <w:lang w:val="en-US" w:eastAsia="zh-CN"/>
        </w:rPr>
        <w:t>85.8767</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bidi w:val="0"/>
        <w:snapToGrid/>
        <w:spacing w:line="560" w:lineRule="exact"/>
        <w:ind w:left="0" w:firstLine="64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楷体" w:eastAsia="仿宋_GB2312"/>
          <w:kern w:val="0"/>
          <w:sz w:val="32"/>
          <w:szCs w:val="32"/>
          <w:u w:val="single"/>
          <w:lang w:val="en-US" w:eastAsia="zh-CN"/>
        </w:rPr>
        <w:t>85.8767</w:t>
      </w:r>
      <w:r>
        <w:rPr>
          <w:rFonts w:hint="eastAsia" w:ascii="仿宋_GB2312" w:hAnsi="楷体" w:eastAsia="仿宋_GB2312"/>
          <w:kern w:val="0"/>
          <w:sz w:val="32"/>
          <w:szCs w:val="32"/>
        </w:rPr>
        <w:t>万元。</w:t>
      </w:r>
    </w:p>
    <w:p>
      <w:pPr>
        <w:keepNext w:val="0"/>
        <w:keepLines w:val="0"/>
        <w:pageBreakBefore w:val="0"/>
        <w:widowControl/>
        <w:kinsoku/>
        <w:wordWrap/>
        <w:overflowPunct/>
        <w:topLinePunct w:val="0"/>
        <w:bidi w:val="0"/>
        <w:snapToGrid/>
        <w:spacing w:line="560" w:lineRule="exact"/>
        <w:ind w:left="0"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楷体" w:eastAsia="仿宋_GB2312"/>
          <w:kern w:val="0"/>
          <w:sz w:val="32"/>
          <w:szCs w:val="32"/>
          <w:u w:val="single"/>
          <w:lang w:val="en-US" w:eastAsia="zh-CN"/>
        </w:rPr>
        <w:t>85.8767</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12.3367</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16.78</w:t>
      </w:r>
      <w:r>
        <w:rPr>
          <w:rFonts w:ascii="仿宋_GB2312" w:hAnsi="楷体" w:eastAsia="仿宋_GB2312"/>
          <w:kern w:val="0"/>
          <w:sz w:val="32"/>
          <w:szCs w:val="32"/>
          <w:u w:val="single"/>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。主要原因是本年度公共卫生服务补助经费和基药补助经费</w:t>
      </w:r>
      <w:r>
        <w:rPr>
          <w:rFonts w:hint="eastAsia" w:ascii="仿宋_GB2312" w:hAnsi="楷体" w:eastAsia="仿宋_GB2312"/>
          <w:kern w:val="0"/>
          <w:sz w:val="32"/>
          <w:szCs w:val="32"/>
          <w:lang w:val="en-US" w:eastAsia="zh-CN"/>
        </w:rPr>
        <w:t>列入</w:t>
      </w:r>
      <w:r>
        <w:rPr>
          <w:rFonts w:hint="eastAsia" w:ascii="仿宋_GB2312" w:hAnsi="楷体" w:eastAsia="仿宋_GB2312"/>
          <w:kern w:val="0"/>
          <w:sz w:val="32"/>
          <w:szCs w:val="32"/>
        </w:rPr>
        <w:t>年初预算。</w:t>
      </w:r>
    </w:p>
    <w:p>
      <w:pPr>
        <w:pageBreakBefore w:val="0"/>
        <w:widowControl/>
        <w:kinsoku/>
        <w:wordWrap/>
        <w:overflowPunct/>
        <w:topLinePunct w:val="0"/>
        <w:bidi w:val="0"/>
        <w:snapToGrid/>
        <w:spacing w:line="560" w:lineRule="exact"/>
        <w:ind w:left="0" w:firstLine="640"/>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textAlignment w:val="auto"/>
        <w:rPr>
          <w:rFonts w:hint="eastAsia" w:ascii="仿宋_GB2312" w:hAnsi="楷体" w:eastAsia="仿宋_GB2312"/>
          <w:kern w:val="0"/>
          <w:sz w:val="32"/>
          <w:szCs w:val="32"/>
          <w:lang w:eastAsia="zh-CN"/>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pageBreakBefore w:val="0"/>
        <w:widowControl/>
        <w:kinsoku/>
        <w:wordWrap/>
        <w:overflowPunct/>
        <w:topLinePunct w:val="0"/>
        <w:bidi w:val="0"/>
        <w:snapToGrid/>
        <w:spacing w:line="560" w:lineRule="exact"/>
        <w:ind w:left="0" w:firstLine="640"/>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pageBreakBefore w:val="0"/>
        <w:widowControl/>
        <w:kinsoku/>
        <w:wordWrap/>
        <w:overflowPunct/>
        <w:topLinePunct w:val="0"/>
        <w:bidi w:val="0"/>
        <w:snapToGrid/>
        <w:spacing w:line="560" w:lineRule="exact"/>
        <w:ind w:left="0" w:firstLine="640"/>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left="0"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（二）支出预算总计</w:t>
      </w:r>
      <w:r>
        <w:rPr>
          <w:rFonts w:ascii="仿宋_GB2312" w:hAnsi="楷体" w:eastAsia="仿宋_GB2312"/>
          <w:kern w:val="0"/>
          <w:sz w:val="32"/>
          <w:szCs w:val="32"/>
        </w:rPr>
        <w:t xml:space="preserve"> </w:t>
      </w:r>
      <w:r>
        <w:rPr>
          <w:rFonts w:hint="eastAsia" w:ascii="仿宋_GB2312" w:hAnsi="楷体" w:eastAsia="仿宋_GB2312"/>
          <w:kern w:val="0"/>
          <w:sz w:val="32"/>
          <w:szCs w:val="32"/>
          <w:u w:val="single"/>
          <w:lang w:val="en-US" w:eastAsia="zh-CN"/>
        </w:rPr>
        <w:t>85.8767</w:t>
      </w:r>
      <w:r>
        <w:rPr>
          <w:rFonts w:hint="eastAsia" w:ascii="仿宋_GB2312" w:hAnsi="楷体" w:eastAsia="仿宋_GB2312"/>
          <w:kern w:val="0"/>
          <w:sz w:val="32"/>
          <w:szCs w:val="32"/>
        </w:rPr>
        <w:t>万元。包括：</w:t>
      </w:r>
    </w:p>
    <w:p>
      <w:pPr>
        <w:pageBreakBefore w:val="0"/>
        <w:widowControl/>
        <w:kinsoku/>
        <w:wordWrap/>
        <w:overflowPunct/>
        <w:topLinePunct w:val="0"/>
        <w:bidi w:val="0"/>
        <w:snapToGrid/>
        <w:spacing w:line="560" w:lineRule="exact"/>
        <w:ind w:left="0" w:firstLine="640"/>
        <w:rPr>
          <w:rFonts w:ascii="仿宋_GB2312" w:hAnsi="楷体" w:eastAsia="仿宋_GB2312"/>
          <w:kern w:val="0"/>
          <w:sz w:val="32"/>
          <w:szCs w:val="32"/>
        </w:rPr>
      </w:pPr>
      <w:r>
        <w:rPr>
          <w:rFonts w:hint="eastAsia" w:ascii="仿宋_GB2312" w:hAnsi="楷体" w:eastAsia="仿宋_GB2312"/>
          <w:kern w:val="0"/>
          <w:sz w:val="32"/>
          <w:szCs w:val="32"/>
          <w:lang w:val="en-US" w:eastAsia="zh-CN"/>
        </w:rPr>
        <w:t>1</w:t>
      </w:r>
      <w:r>
        <w:rPr>
          <w:rFonts w:ascii="仿宋_GB2312" w:hAnsi="楷体" w:eastAsia="仿宋_GB2312"/>
          <w:kern w:val="0"/>
          <w:sz w:val="32"/>
          <w:szCs w:val="32"/>
        </w:rPr>
        <w:t>.</w:t>
      </w:r>
      <w:r>
        <w:rPr>
          <w:rFonts w:hint="eastAsia" w:ascii="仿宋_GB2312" w:hAnsi="楷体" w:eastAsia="仿宋_GB2312"/>
          <w:kern w:val="0"/>
          <w:sz w:val="32"/>
          <w:szCs w:val="32"/>
        </w:rPr>
        <w:t>社会保障和就业支出</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10.8063</w:t>
      </w:r>
      <w:r>
        <w:rPr>
          <w:rFonts w:ascii="仿宋_GB2312" w:hAnsi="楷体" w:eastAsia="仿宋_GB2312"/>
          <w:kern w:val="0"/>
          <w:sz w:val="32"/>
          <w:szCs w:val="32"/>
          <w:u w:val="single"/>
        </w:rPr>
        <w:t xml:space="preserve"> </w:t>
      </w:r>
      <w:r>
        <w:rPr>
          <w:rFonts w:hint="eastAsia" w:ascii="仿宋_GB2312" w:hAnsi="楷体" w:eastAsia="仿宋_GB2312"/>
          <w:kern w:val="0"/>
          <w:sz w:val="32"/>
          <w:szCs w:val="32"/>
        </w:rPr>
        <w:t>万元，主要用于在职人员养老保险及离退休人员工资、保险等。与上年相比减少</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7.5737</w:t>
      </w:r>
      <w:r>
        <w:rPr>
          <w:rFonts w:ascii="仿宋_GB2312" w:hAnsi="楷体" w:eastAsia="仿宋_GB2312"/>
          <w:kern w:val="0"/>
          <w:sz w:val="32"/>
          <w:szCs w:val="32"/>
          <w:u w:val="single"/>
        </w:rPr>
        <w:t xml:space="preserve"> </w:t>
      </w:r>
      <w:r>
        <w:rPr>
          <w:rFonts w:hint="eastAsia" w:ascii="仿宋_GB2312" w:hAnsi="楷体" w:eastAsia="仿宋_GB2312"/>
          <w:kern w:val="0"/>
          <w:sz w:val="32"/>
          <w:szCs w:val="32"/>
        </w:rPr>
        <w:t>万元，减少</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41.21</w:t>
      </w:r>
      <w:r>
        <w:rPr>
          <w:rFonts w:ascii="仿宋_GB2312" w:hAnsi="楷体" w:eastAsia="仿宋_GB2312"/>
          <w:kern w:val="0"/>
          <w:sz w:val="32"/>
          <w:szCs w:val="32"/>
          <w:u w:val="single"/>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。主要原因是上年度退休一人、</w:t>
      </w:r>
      <w:r>
        <w:rPr>
          <w:rFonts w:hint="eastAsia" w:ascii="仿宋_GB2312" w:hAnsi="楷体" w:eastAsia="仿宋_GB2312"/>
          <w:kern w:val="0"/>
          <w:sz w:val="32"/>
          <w:szCs w:val="32"/>
          <w:lang w:eastAsia="zh-CN"/>
        </w:rPr>
        <w:t>本年度退休人员职业年金单位部分未列入预算</w:t>
      </w:r>
      <w:r>
        <w:rPr>
          <w:rFonts w:hint="eastAsia" w:ascii="仿宋_GB2312" w:hAnsi="楷体" w:eastAsia="仿宋_GB2312"/>
          <w:kern w:val="0"/>
          <w:sz w:val="32"/>
          <w:szCs w:val="32"/>
        </w:rPr>
        <w:t>，经费减少。</w:t>
      </w:r>
    </w:p>
    <w:p>
      <w:pPr>
        <w:pageBreakBefore w:val="0"/>
        <w:widowControl/>
        <w:kinsoku/>
        <w:wordWrap/>
        <w:overflowPunct/>
        <w:topLinePunct w:val="0"/>
        <w:bidi w:val="0"/>
        <w:snapToGrid/>
        <w:spacing w:line="560" w:lineRule="exact"/>
        <w:ind w:left="0" w:firstLine="640"/>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2</w:t>
      </w:r>
      <w:r>
        <w:rPr>
          <w:rFonts w:ascii="仿宋_GB2312" w:hAnsi="楷体" w:eastAsia="仿宋_GB2312"/>
          <w:kern w:val="0"/>
          <w:sz w:val="32"/>
          <w:szCs w:val="32"/>
        </w:rPr>
        <w:t>.</w:t>
      </w:r>
      <w:r>
        <w:rPr>
          <w:rFonts w:hint="eastAsia" w:ascii="仿宋_GB2312" w:hAnsi="楷体" w:eastAsia="仿宋_GB2312"/>
          <w:kern w:val="0"/>
          <w:sz w:val="32"/>
          <w:szCs w:val="32"/>
        </w:rPr>
        <w:t>卫生健康支出</w:t>
      </w:r>
      <w:r>
        <w:rPr>
          <w:rFonts w:hint="eastAsia" w:ascii="仿宋_GB2312" w:hAnsi="楷体" w:eastAsia="仿宋_GB2312"/>
          <w:kern w:val="0"/>
          <w:sz w:val="32"/>
          <w:szCs w:val="32"/>
          <w:u w:val="single"/>
          <w:lang w:val="en-US" w:eastAsia="zh-CN"/>
        </w:rPr>
        <w:t>75.0704</w:t>
      </w:r>
      <w:r>
        <w:rPr>
          <w:rFonts w:hint="eastAsia" w:ascii="仿宋_GB2312" w:hAnsi="楷体" w:eastAsia="仿宋_GB2312"/>
          <w:kern w:val="0"/>
          <w:sz w:val="32"/>
          <w:szCs w:val="32"/>
        </w:rPr>
        <w:t>万元，主要用于在职人员工资、公共卫生及医疗项目资金。与上年相比增加</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19.9104</w:t>
      </w:r>
      <w:r>
        <w:rPr>
          <w:rFonts w:ascii="仿宋_GB2312" w:hAnsi="楷体" w:eastAsia="仿宋_GB2312"/>
          <w:kern w:val="0"/>
          <w:sz w:val="32"/>
          <w:szCs w:val="32"/>
          <w:u w:val="single"/>
        </w:rPr>
        <w:t xml:space="preserve"> </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36.10</w:t>
      </w:r>
      <w:r>
        <w:rPr>
          <w:rFonts w:hint="eastAsia" w:ascii="仿宋_GB2312" w:hAnsi="楷体" w:eastAsia="仿宋_GB2312"/>
          <w:kern w:val="0"/>
          <w:sz w:val="32"/>
          <w:szCs w:val="32"/>
          <w:u w:val="single"/>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。主要原因是本年度公共卫生服务补助经费和基药补助经费</w:t>
      </w:r>
      <w:r>
        <w:rPr>
          <w:rFonts w:hint="eastAsia" w:ascii="仿宋_GB2312" w:hAnsi="楷体" w:eastAsia="仿宋_GB2312"/>
          <w:kern w:val="0"/>
          <w:sz w:val="32"/>
          <w:szCs w:val="32"/>
          <w:lang w:val="en-US" w:eastAsia="zh-CN"/>
        </w:rPr>
        <w:t>列入</w:t>
      </w:r>
      <w:r>
        <w:rPr>
          <w:rFonts w:hint="eastAsia" w:ascii="仿宋_GB2312" w:hAnsi="楷体" w:eastAsia="仿宋_GB2312"/>
          <w:kern w:val="0"/>
          <w:sz w:val="32"/>
          <w:szCs w:val="32"/>
        </w:rPr>
        <w:t>年初预算。</w:t>
      </w:r>
    </w:p>
    <w:p>
      <w:pPr>
        <w:keepNext w:val="0"/>
        <w:keepLines w:val="0"/>
        <w:pageBreakBefore w:val="0"/>
        <w:widowControl/>
        <w:kinsoku/>
        <w:wordWrap/>
        <w:overflowPunct/>
        <w:topLinePunct w:val="0"/>
        <w:bidi w:val="0"/>
        <w:snapToGrid/>
        <w:spacing w:line="560" w:lineRule="exact"/>
        <w:ind w:left="0" w:firstLine="640"/>
        <w:textAlignment w:val="auto"/>
        <w:rPr>
          <w:rFonts w:ascii="仿宋_GB2312" w:hAnsi="楷体" w:eastAsia="仿宋_GB2312"/>
          <w:kern w:val="0"/>
          <w:sz w:val="32"/>
          <w:szCs w:val="32"/>
        </w:rPr>
      </w:pPr>
      <w:r>
        <w:rPr>
          <w:rFonts w:ascii="仿宋_GB2312" w:hAnsi="楷体" w:eastAsia="仿宋_GB2312"/>
          <w:kern w:val="0"/>
          <w:sz w:val="32"/>
          <w:szCs w:val="32"/>
        </w:rPr>
        <w:t>3</w:t>
      </w:r>
      <w:r>
        <w:rPr>
          <w:rFonts w:hint="eastAsia" w:ascii="仿宋_GB2312" w:hAnsi="楷体" w:eastAsia="仿宋_GB2312"/>
          <w:kern w:val="0"/>
          <w:sz w:val="32"/>
          <w:szCs w:val="32"/>
        </w:rPr>
        <w:t>．基本支出预算数为</w:t>
      </w:r>
      <w:r>
        <w:rPr>
          <w:rFonts w:hint="eastAsia" w:ascii="仿宋_GB2312" w:hAnsi="楷体" w:eastAsia="仿宋_GB2312"/>
          <w:kern w:val="0"/>
          <w:sz w:val="32"/>
          <w:szCs w:val="32"/>
          <w:u w:val="single"/>
          <w:lang w:val="en-US" w:eastAsia="zh-CN"/>
        </w:rPr>
        <w:t>58.4273</w:t>
      </w:r>
      <w:r>
        <w:rPr>
          <w:rFonts w:hint="eastAsia" w:ascii="仿宋_GB2312" w:hAnsi="楷体" w:eastAsia="仿宋_GB2312"/>
          <w:kern w:val="0"/>
          <w:sz w:val="32"/>
          <w:szCs w:val="32"/>
        </w:rPr>
        <w:t>万元。与上年相比减少</w:t>
      </w:r>
      <w:r>
        <w:rPr>
          <w:rFonts w:hint="eastAsia" w:ascii="仿宋_GB2312" w:hAnsi="楷体" w:eastAsia="仿宋_GB2312"/>
          <w:kern w:val="0"/>
          <w:sz w:val="32"/>
          <w:szCs w:val="32"/>
          <w:u w:val="single"/>
          <w:lang w:val="en-US" w:eastAsia="zh-CN"/>
        </w:rPr>
        <w:t>15.1127</w:t>
      </w:r>
      <w:r>
        <w:rPr>
          <w:rFonts w:hint="eastAsia" w:ascii="仿宋_GB2312" w:hAnsi="楷体" w:eastAsia="仿宋_GB2312"/>
          <w:kern w:val="0"/>
          <w:sz w:val="32"/>
          <w:szCs w:val="32"/>
        </w:rPr>
        <w:t>万元，减少</w:t>
      </w:r>
      <w:r>
        <w:rPr>
          <w:rFonts w:hint="eastAsia" w:ascii="仿宋_GB2312" w:hAnsi="楷体" w:eastAsia="仿宋_GB2312"/>
          <w:kern w:val="0"/>
          <w:sz w:val="32"/>
          <w:szCs w:val="32"/>
          <w:u w:val="single"/>
          <w:lang w:val="en-US" w:eastAsia="zh-CN"/>
        </w:rPr>
        <w:t>20.55</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上年度退休一人、本年度退休人员职业年金单位部分未列入预算，经费减少</w:t>
      </w:r>
      <w:r>
        <w:rPr>
          <w:rFonts w:hint="eastAsia" w:ascii="仿宋_GB2312" w:hAnsi="楷体" w:eastAsia="仿宋_GB2312"/>
          <w:kern w:val="0"/>
          <w:sz w:val="32"/>
          <w:szCs w:val="32"/>
        </w:rPr>
        <w:t>。项目支出预算数为</w:t>
      </w:r>
      <w:r>
        <w:rPr>
          <w:rFonts w:hint="eastAsia" w:ascii="仿宋_GB2312" w:hAnsi="楷体" w:eastAsia="仿宋_GB2312"/>
          <w:kern w:val="0"/>
          <w:sz w:val="32"/>
          <w:szCs w:val="32"/>
          <w:u w:val="single"/>
          <w:lang w:val="en-US" w:eastAsia="zh-CN"/>
        </w:rPr>
        <w:t>27.4494</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27.4494</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。主要原因是本年度公共卫生服务补助经费和基药补助经费</w:t>
      </w:r>
      <w:r>
        <w:rPr>
          <w:rFonts w:hint="eastAsia" w:ascii="仿宋_GB2312" w:hAnsi="楷体" w:eastAsia="仿宋_GB2312"/>
          <w:kern w:val="0"/>
          <w:sz w:val="32"/>
          <w:szCs w:val="32"/>
          <w:lang w:val="en-US" w:eastAsia="zh-CN"/>
        </w:rPr>
        <w:t>列入</w:t>
      </w:r>
      <w:r>
        <w:rPr>
          <w:rFonts w:hint="eastAsia" w:ascii="仿宋_GB2312" w:hAnsi="楷体" w:eastAsia="仿宋_GB2312"/>
          <w:kern w:val="0"/>
          <w:sz w:val="32"/>
          <w:szCs w:val="32"/>
        </w:rPr>
        <w:t>年初预算。</w:t>
      </w:r>
    </w:p>
    <w:p>
      <w:pPr>
        <w:keepNext w:val="0"/>
        <w:keepLines w:val="0"/>
        <w:pageBreakBefore w:val="0"/>
        <w:widowControl/>
        <w:kinsoku/>
        <w:wordWrap/>
        <w:overflowPunct/>
        <w:topLinePunct w:val="0"/>
        <w:bidi w:val="0"/>
        <w:snapToGrid/>
        <w:spacing w:line="560" w:lineRule="exact"/>
        <w:ind w:left="0" w:firstLine="640"/>
        <w:textAlignment w:val="auto"/>
        <w:rPr>
          <w:rFonts w:ascii="黑体" w:hAnsi="黑体" w:eastAsia="黑体"/>
          <w:kern w:val="0"/>
          <w:sz w:val="32"/>
          <w:szCs w:val="32"/>
        </w:rPr>
      </w:pPr>
      <w:r>
        <w:rPr>
          <w:rFonts w:hint="eastAsia" w:ascii="黑体" w:hAnsi="黑体" w:eastAsia="黑体"/>
          <w:kern w:val="0"/>
          <w:sz w:val="32"/>
          <w:szCs w:val="32"/>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textAlignment w:val="auto"/>
        <w:rPr>
          <w:rFonts w:hint="eastAsia" w:ascii="仿宋_GB2312" w:hAnsi="楷体" w:eastAsia="仿宋_GB2312"/>
          <w:kern w:val="0"/>
          <w:sz w:val="32"/>
          <w:szCs w:val="32"/>
        </w:rPr>
      </w:pPr>
      <w:r>
        <w:rPr>
          <w:rFonts w:hint="eastAsia" w:ascii="仿宋_GB2312" w:eastAsia="仿宋_GB2312"/>
          <w:sz w:val="32"/>
          <w:szCs w:val="32"/>
        </w:rPr>
        <w:t>洪洞县苏堡镇卫生院</w:t>
      </w:r>
      <w:r>
        <w:rPr>
          <w:rFonts w:hint="eastAsia" w:ascii="仿宋_GB2312" w:hAnsi="楷体" w:eastAsia="仿宋_GB2312"/>
          <w:kern w:val="0"/>
          <w:sz w:val="32"/>
          <w:szCs w:val="32"/>
        </w:rPr>
        <w:t>本年收入预算合计</w:t>
      </w:r>
      <w:r>
        <w:rPr>
          <w:rFonts w:hint="eastAsia" w:ascii="仿宋_GB2312" w:hAnsi="楷体" w:eastAsia="仿宋_GB2312"/>
          <w:kern w:val="0"/>
          <w:sz w:val="32"/>
          <w:szCs w:val="32"/>
          <w:u w:val="single"/>
          <w:lang w:val="en-US" w:eastAsia="zh-CN"/>
        </w:rPr>
        <w:t>85.8767</w:t>
      </w:r>
      <w:r>
        <w:rPr>
          <w:rFonts w:hint="eastAsia" w:ascii="仿宋_GB2312" w:hAnsi="楷体" w:eastAsia="仿宋_GB2312"/>
          <w:kern w:val="0"/>
          <w:sz w:val="32"/>
          <w:szCs w:val="32"/>
        </w:rPr>
        <w:t>万元，其中：一般公共预算收入</w:t>
      </w:r>
      <w:r>
        <w:rPr>
          <w:rFonts w:hint="eastAsia" w:ascii="仿宋_GB2312" w:hAnsi="楷体" w:eastAsia="仿宋_GB2312"/>
          <w:kern w:val="0"/>
          <w:sz w:val="32"/>
          <w:szCs w:val="32"/>
          <w:u w:val="single"/>
          <w:lang w:val="en-US" w:eastAsia="zh-CN"/>
        </w:rPr>
        <w:t>85.8767</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keepNext w:val="0"/>
        <w:keepLines w:val="0"/>
        <w:pageBreakBefore w:val="0"/>
        <w:numPr>
          <w:ilvl w:val="0"/>
          <w:numId w:val="1"/>
        </w:numPr>
        <w:kinsoku/>
        <w:wordWrap/>
        <w:overflowPunct/>
        <w:topLinePunct w:val="0"/>
        <w:autoSpaceDE w:val="0"/>
        <w:autoSpaceDN w:val="0"/>
        <w:bidi w:val="0"/>
        <w:adjustRightInd w:val="0"/>
        <w:snapToGrid/>
        <w:spacing w:line="560" w:lineRule="exact"/>
        <w:ind w:left="0" w:leftChars="0" w:firstLine="636" w:firstLineChars="0"/>
        <w:jc w:val="left"/>
        <w:textAlignment w:val="auto"/>
        <w:rPr>
          <w:rFonts w:hint="eastAsia" w:ascii="黑体" w:hAnsi="黑体" w:eastAsia="黑体" w:cs="FZHTK--GBK1-0"/>
          <w:kern w:val="0"/>
          <w:sz w:val="32"/>
          <w:szCs w:val="32"/>
        </w:rPr>
      </w:pPr>
      <w:r>
        <w:rPr>
          <w:rFonts w:hint="eastAsia" w:ascii="黑体" w:hAnsi="黑体" w:eastAsia="黑体" w:cs="FZHTK--GBK1-0"/>
          <w:kern w:val="0"/>
          <w:sz w:val="32"/>
          <w:szCs w:val="32"/>
        </w:rPr>
        <w:t>支出预算情况说明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rPr>
      </w:pPr>
      <w:r>
        <w:rPr>
          <w:rFonts w:hint="eastAsia" w:ascii="仿宋_GB2312" w:eastAsia="仿宋_GB2312"/>
          <w:sz w:val="32"/>
          <w:szCs w:val="32"/>
        </w:rPr>
        <w:t>洪洞县苏堡镇卫生院</w:t>
      </w:r>
      <w:r>
        <w:rPr>
          <w:rFonts w:hint="eastAsia" w:ascii="仿宋_GB2312" w:hAnsi="楷体" w:eastAsia="仿宋_GB2312"/>
          <w:kern w:val="0"/>
          <w:sz w:val="32"/>
          <w:szCs w:val="32"/>
        </w:rPr>
        <w:t>本年支出预算合计</w:t>
      </w:r>
      <w:r>
        <w:rPr>
          <w:rFonts w:hint="eastAsia" w:ascii="仿宋_GB2312" w:hAnsi="楷体" w:eastAsia="仿宋_GB2312"/>
          <w:kern w:val="0"/>
          <w:sz w:val="32"/>
          <w:szCs w:val="32"/>
          <w:u w:val="single"/>
          <w:lang w:val="en-US" w:eastAsia="zh-CN"/>
        </w:rPr>
        <w:t>85.8767</w:t>
      </w:r>
      <w:r>
        <w:rPr>
          <w:rFonts w:hint="eastAsia" w:ascii="仿宋_GB2312" w:hAnsi="楷体" w:eastAsia="仿宋_GB2312"/>
          <w:kern w:val="0"/>
          <w:sz w:val="32"/>
          <w:szCs w:val="32"/>
        </w:rPr>
        <w:t>万元，其中：基本支出</w:t>
      </w:r>
      <w:r>
        <w:rPr>
          <w:rFonts w:hint="eastAsia" w:ascii="仿宋_GB2312" w:hAnsi="楷体" w:eastAsia="仿宋_GB2312"/>
          <w:kern w:val="0"/>
          <w:sz w:val="32"/>
          <w:szCs w:val="32"/>
          <w:u w:val="single"/>
          <w:lang w:val="en-US" w:eastAsia="zh-CN"/>
        </w:rPr>
        <w:t>58.4273</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68.04</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kern w:val="0"/>
          <w:sz w:val="32"/>
          <w:szCs w:val="32"/>
          <w:u w:val="single"/>
          <w:lang w:val="en-US" w:eastAsia="zh-CN"/>
        </w:rPr>
        <w:t>27.4494</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31.96</w:t>
      </w:r>
      <w:r>
        <w:rPr>
          <w:rFonts w:hint="eastAsia" w:ascii="仿宋_GB2312" w:hAnsi="楷体" w:eastAsia="仿宋_GB2312"/>
          <w:kern w:val="0"/>
          <w:sz w:val="32"/>
          <w:szCs w:val="32"/>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 xml:space="preserve">。 </w:t>
      </w:r>
    </w:p>
    <w:p>
      <w:pPr>
        <w:keepNext w:val="0"/>
        <w:keepLines w:val="0"/>
        <w:pageBreakBefore w:val="0"/>
        <w:kinsoku/>
        <w:wordWrap/>
        <w:overflowPunct/>
        <w:topLinePunct w:val="0"/>
        <w:autoSpaceDE w:val="0"/>
        <w:autoSpaceDN w:val="0"/>
        <w:bidi w:val="0"/>
        <w:adjustRightInd w:val="0"/>
        <w:snapToGrid/>
        <w:spacing w:line="560" w:lineRule="exact"/>
        <w:ind w:left="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keepNext w:val="0"/>
        <w:keepLines w:val="0"/>
        <w:pageBreakBefore w:val="0"/>
        <w:widowControl/>
        <w:kinsoku/>
        <w:wordWrap/>
        <w:overflowPunct/>
        <w:topLinePunct w:val="0"/>
        <w:bidi w:val="0"/>
        <w:snapToGrid/>
        <w:spacing w:line="560" w:lineRule="exact"/>
        <w:ind w:left="0" w:firstLine="640"/>
        <w:textAlignment w:val="auto"/>
        <w:rPr>
          <w:rFonts w:hint="eastAsia" w:ascii="仿宋_GB2312" w:hAnsi="楷体" w:eastAsia="仿宋_GB2312"/>
          <w:kern w:val="0"/>
          <w:sz w:val="32"/>
          <w:szCs w:val="32"/>
        </w:rPr>
      </w:pPr>
      <w:r>
        <w:rPr>
          <w:rFonts w:hint="eastAsia" w:ascii="仿宋_GB2312" w:eastAsia="仿宋_GB2312"/>
          <w:sz w:val="32"/>
          <w:szCs w:val="32"/>
        </w:rPr>
        <w:t>洪洞县苏堡镇卫生院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年度财政拨款收、支总预算</w:t>
      </w:r>
      <w:r>
        <w:rPr>
          <w:rFonts w:hint="eastAsia" w:ascii="仿宋_GB2312" w:hAnsi="楷体" w:eastAsia="仿宋_GB2312"/>
          <w:kern w:val="0"/>
          <w:sz w:val="32"/>
          <w:szCs w:val="32"/>
          <w:u w:val="single"/>
          <w:lang w:val="en-US" w:eastAsia="zh-CN"/>
        </w:rPr>
        <w:t>85.8767</w:t>
      </w:r>
      <w:r>
        <w:rPr>
          <w:rFonts w:hint="eastAsia" w:ascii="仿宋_GB2312" w:hAnsi="楷体" w:eastAsia="仿宋_GB2312"/>
          <w:kern w:val="0"/>
          <w:sz w:val="32"/>
          <w:szCs w:val="32"/>
        </w:rPr>
        <w:t>万元。与上年相比，财政拨款收、支总计各增加</w:t>
      </w:r>
      <w:r>
        <w:rPr>
          <w:rFonts w:hint="eastAsia" w:ascii="仿宋_GB2312" w:hAnsi="楷体" w:eastAsia="仿宋_GB2312"/>
          <w:kern w:val="0"/>
          <w:sz w:val="32"/>
          <w:szCs w:val="32"/>
          <w:u w:val="single"/>
          <w:lang w:val="en-US" w:eastAsia="zh-CN"/>
        </w:rPr>
        <w:t>12.3367</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16.78</w:t>
      </w:r>
      <w:r>
        <w:rPr>
          <w:rFonts w:ascii="仿宋_GB2312" w:hAnsi="楷体" w:eastAsia="仿宋_GB2312"/>
          <w:kern w:val="0"/>
          <w:sz w:val="32"/>
          <w:szCs w:val="32"/>
          <w:u w:val="single"/>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。主要原因是本年度公共卫生服务补助经费和基药补助经费</w:t>
      </w:r>
      <w:r>
        <w:rPr>
          <w:rFonts w:hint="eastAsia" w:ascii="仿宋_GB2312" w:hAnsi="楷体" w:eastAsia="仿宋_GB2312"/>
          <w:kern w:val="0"/>
          <w:sz w:val="32"/>
          <w:szCs w:val="32"/>
          <w:lang w:val="en-US" w:eastAsia="zh-CN"/>
        </w:rPr>
        <w:t>列入</w:t>
      </w:r>
      <w:r>
        <w:rPr>
          <w:rFonts w:hint="eastAsia" w:ascii="仿宋_GB2312" w:hAnsi="楷体" w:eastAsia="仿宋_GB2312"/>
          <w:kern w:val="0"/>
          <w:sz w:val="32"/>
          <w:szCs w:val="32"/>
        </w:rPr>
        <w:t>年初预算。</w:t>
      </w:r>
    </w:p>
    <w:p>
      <w:pPr>
        <w:keepNext w:val="0"/>
        <w:keepLines w:val="0"/>
        <w:pageBreakBefore w:val="0"/>
        <w:kinsoku/>
        <w:wordWrap/>
        <w:overflowPunct/>
        <w:topLinePunct w:val="0"/>
        <w:autoSpaceDE w:val="0"/>
        <w:autoSpaceDN w:val="0"/>
        <w:bidi w:val="0"/>
        <w:adjustRightInd w:val="0"/>
        <w:snapToGrid/>
        <w:spacing w:line="560" w:lineRule="exact"/>
        <w:ind w:left="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五、一般公共预算支出预算情况说明</w:t>
      </w:r>
    </w:p>
    <w:p>
      <w:pPr>
        <w:keepNext w:val="0"/>
        <w:keepLines w:val="0"/>
        <w:pageBreakBefore w:val="0"/>
        <w:widowControl/>
        <w:kinsoku/>
        <w:wordWrap/>
        <w:overflowPunct/>
        <w:topLinePunct w:val="0"/>
        <w:bidi w:val="0"/>
        <w:snapToGrid/>
        <w:spacing w:line="560" w:lineRule="exact"/>
        <w:ind w:left="0" w:firstLine="641"/>
        <w:textAlignment w:val="auto"/>
        <w:rPr>
          <w:rFonts w:ascii="仿宋_GB2312" w:hAnsi="楷体" w:eastAsia="仿宋_GB2312"/>
          <w:kern w:val="0"/>
          <w:sz w:val="32"/>
          <w:szCs w:val="32"/>
        </w:rPr>
      </w:pPr>
      <w:r>
        <w:rPr>
          <w:rFonts w:hint="eastAsia" w:ascii="仿宋_GB2312" w:eastAsia="仿宋_GB2312"/>
          <w:sz w:val="32"/>
          <w:szCs w:val="32"/>
        </w:rPr>
        <w:t>洪洞县苏堡镇卫生院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w:t>
      </w:r>
      <w:r>
        <w:rPr>
          <w:rFonts w:ascii="仿宋_GB2312" w:hAnsi="楷体" w:eastAsia="仿宋_GB2312"/>
          <w:kern w:val="0"/>
          <w:sz w:val="32"/>
          <w:szCs w:val="32"/>
          <w:u w:val="single"/>
        </w:rPr>
        <w:t xml:space="preserve"> </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85.8767</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12.3367</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16.78</w:t>
      </w:r>
      <w:r>
        <w:rPr>
          <w:rFonts w:ascii="仿宋_GB2312" w:hAnsi="楷体" w:eastAsia="仿宋_GB2312"/>
          <w:kern w:val="0"/>
          <w:sz w:val="32"/>
          <w:szCs w:val="32"/>
          <w:u w:val="single"/>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。主要原因是本年度公共卫生服务补助经费和基药补助经费</w:t>
      </w:r>
      <w:r>
        <w:rPr>
          <w:rFonts w:hint="eastAsia" w:ascii="仿宋_GB2312" w:hAnsi="楷体" w:eastAsia="仿宋_GB2312"/>
          <w:kern w:val="0"/>
          <w:sz w:val="32"/>
          <w:szCs w:val="32"/>
          <w:lang w:val="en-US" w:eastAsia="zh-CN"/>
        </w:rPr>
        <w:t>列入</w:t>
      </w:r>
      <w:r>
        <w:rPr>
          <w:rFonts w:hint="eastAsia" w:ascii="仿宋_GB2312" w:hAnsi="楷体" w:eastAsia="仿宋_GB2312"/>
          <w:kern w:val="0"/>
          <w:sz w:val="32"/>
          <w:szCs w:val="32"/>
        </w:rPr>
        <w:t>年初预算</w:t>
      </w:r>
      <w:bookmarkStart w:id="0" w:name="_GoBack"/>
      <w:bookmarkEnd w:id="0"/>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left="0" w:firstLine="641"/>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keepNext w:val="0"/>
        <w:keepLines w:val="0"/>
        <w:pageBreakBefore w:val="0"/>
        <w:widowControl/>
        <w:kinsoku/>
        <w:wordWrap/>
        <w:overflowPunct/>
        <w:topLinePunct w:val="0"/>
        <w:bidi w:val="0"/>
        <w:snapToGrid/>
        <w:spacing w:line="560" w:lineRule="exact"/>
        <w:ind w:left="0" w:firstLine="641"/>
        <w:textAlignment w:val="auto"/>
        <w:rPr>
          <w:rFonts w:ascii="仿宋_GB2312" w:hAnsi="楷体" w:eastAsia="仿宋_GB2312"/>
          <w:kern w:val="0"/>
          <w:sz w:val="32"/>
          <w:szCs w:val="32"/>
        </w:rPr>
      </w:pPr>
      <w:r>
        <w:rPr>
          <w:rFonts w:hint="eastAsia" w:ascii="仿宋_GB2312" w:eastAsia="仿宋_GB2312"/>
          <w:sz w:val="32"/>
          <w:szCs w:val="32"/>
        </w:rPr>
        <w:t>洪洞县苏堡镇卫生院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年度一般公共预算基本支出预算</w:t>
      </w:r>
      <w:r>
        <w:rPr>
          <w:rFonts w:hint="eastAsia" w:ascii="仿宋_GB2312" w:hAnsi="楷体" w:eastAsia="仿宋_GB2312"/>
          <w:kern w:val="0"/>
          <w:sz w:val="32"/>
          <w:szCs w:val="32"/>
          <w:lang w:val="en-US" w:eastAsia="zh-CN"/>
        </w:rPr>
        <w:t>58.4273</w:t>
      </w:r>
      <w:r>
        <w:rPr>
          <w:rFonts w:hint="eastAsia" w:ascii="仿宋_GB2312" w:hAnsi="楷体" w:eastAsia="仿宋_GB2312"/>
          <w:kern w:val="0"/>
          <w:sz w:val="32"/>
          <w:szCs w:val="32"/>
        </w:rPr>
        <w:t>万元，其中：</w:t>
      </w:r>
    </w:p>
    <w:p>
      <w:pPr>
        <w:keepNext w:val="0"/>
        <w:keepLines w:val="0"/>
        <w:pageBreakBefore w:val="0"/>
        <w:widowControl/>
        <w:kinsoku/>
        <w:wordWrap/>
        <w:overflowPunct/>
        <w:topLinePunct w:val="0"/>
        <w:bidi w:val="0"/>
        <w:snapToGrid/>
        <w:spacing w:line="560" w:lineRule="exact"/>
        <w:ind w:left="0" w:firstLine="641"/>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（一）人员经费</w:t>
      </w:r>
      <w:r>
        <w:rPr>
          <w:rFonts w:hint="eastAsia" w:ascii="仿宋_GB2312" w:hAnsi="楷体" w:eastAsia="仿宋_GB2312"/>
          <w:kern w:val="0"/>
          <w:sz w:val="32"/>
          <w:szCs w:val="32"/>
          <w:u w:val="single"/>
          <w:lang w:val="en-US" w:eastAsia="zh-CN"/>
        </w:rPr>
        <w:t>58.4273</w:t>
      </w:r>
      <w:r>
        <w:rPr>
          <w:rFonts w:hint="eastAsia" w:ascii="仿宋_GB2312" w:hAnsi="楷体" w:eastAsia="仿宋_GB2312"/>
          <w:kern w:val="0"/>
          <w:sz w:val="32"/>
          <w:szCs w:val="32"/>
        </w:rPr>
        <w:t>万元。主要包括：基本工资、津贴补贴、绩效工资、机关事业单位基本养老保险缴费、退休费、生活补助</w:t>
      </w:r>
      <w:r>
        <w:rPr>
          <w:rFonts w:hint="eastAsia" w:ascii="仿宋_GB2312" w:hAnsi="楷体" w:eastAsia="仿宋_GB2312"/>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left="0" w:firstLine="641"/>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万元。主要包括：</w:t>
      </w:r>
      <w:r>
        <w:rPr>
          <w:rFonts w:hint="eastAsia" w:ascii="仿宋_GB2312" w:hAnsi="楷体" w:eastAsia="仿宋_GB2312"/>
          <w:kern w:val="0"/>
          <w:sz w:val="32"/>
          <w:szCs w:val="32"/>
          <w:lang w:eastAsia="zh-CN"/>
        </w:rPr>
        <w:t>无。</w:t>
      </w:r>
    </w:p>
    <w:p>
      <w:pPr>
        <w:keepNext w:val="0"/>
        <w:keepLines w:val="0"/>
        <w:pageBreakBefore w:val="0"/>
        <w:kinsoku/>
        <w:wordWrap/>
        <w:overflowPunct/>
        <w:topLinePunct w:val="0"/>
        <w:autoSpaceDE w:val="0"/>
        <w:autoSpaceDN w:val="0"/>
        <w:bidi w:val="0"/>
        <w:adjustRightInd w:val="0"/>
        <w:snapToGrid/>
        <w:spacing w:line="560" w:lineRule="exact"/>
        <w:ind w:left="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hint="eastAsia" w:ascii="仿宋_GB2312" w:eastAsia="仿宋_GB2312"/>
          <w:sz w:val="32"/>
          <w:szCs w:val="32"/>
        </w:rPr>
        <w:t>洪洞县苏堡镇卫生院</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autoSpaceDE w:val="0"/>
        <w:autoSpaceDN w:val="0"/>
        <w:adjustRightInd w:val="0"/>
        <w:ind w:firstLine="640" w:firstLineChars="200"/>
        <w:jc w:val="left"/>
        <w:rPr>
          <w:rFonts w:hint="eastAsia" w:ascii="黑体" w:hAnsi="Times New Roman" w:eastAsia="黑体" w:cs="FZHTK--GBK1-0"/>
          <w:kern w:val="0"/>
          <w:sz w:val="32"/>
          <w:szCs w:val="32"/>
        </w:rPr>
      </w:pPr>
      <w:r>
        <w:rPr>
          <w:rFonts w:hint="eastAsia" w:ascii="黑体" w:hAnsi="Times New Roman" w:eastAsia="黑体" w:cs="FZHTK--GBK1-0"/>
          <w:kern w:val="0"/>
          <w:sz w:val="32"/>
          <w:szCs w:val="32"/>
        </w:rPr>
        <w:t>八、一般公共预算</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三公</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经费预算情况说明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宋体" w:eastAsia="仿宋_GB2312" w:cs="宋体"/>
          <w:kern w:val="0"/>
          <w:sz w:val="32"/>
          <w:szCs w:val="32"/>
          <w:lang w:eastAsia="zh-CN"/>
        </w:rPr>
        <w:t>洪洞县苏堡镇卫生院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autoSpaceDE w:val="0"/>
        <w:autoSpaceDN w:val="0"/>
        <w:adjustRightInd w:val="0"/>
        <w:ind w:firstLine="640" w:firstLineChars="200"/>
        <w:jc w:val="left"/>
        <w:rPr>
          <w:rFonts w:ascii="仿宋_GB2312" w:hAnsi="楷体" w:eastAsia="仿宋_GB2312"/>
          <w:kern w:val="0"/>
          <w:sz w:val="32"/>
          <w:szCs w:val="32"/>
        </w:rPr>
      </w:pPr>
      <w:r>
        <w:rPr>
          <w:rFonts w:hint="eastAsia" w:ascii="黑体" w:hAnsi="Times New Roman" w:eastAsia="黑体" w:cs="FZHTK--GBK1-0"/>
          <w:kern w:val="0"/>
          <w:sz w:val="32"/>
          <w:szCs w:val="32"/>
        </w:rPr>
        <w:t>九、一般公共预算机关运行经费支出预算情况说明</w:t>
      </w:r>
    </w:p>
    <w:p>
      <w:pPr>
        <w:keepNext w:val="0"/>
        <w:keepLines w:val="0"/>
        <w:pageBreakBefore w:val="0"/>
        <w:widowControl w:val="0"/>
        <w:kinsoku/>
        <w:wordWrap/>
        <w:overflowPunct/>
        <w:topLinePunct w:val="0"/>
        <w:autoSpaceDE w:val="0"/>
        <w:autoSpaceDN w:val="0"/>
        <w:bidi w:val="0"/>
        <w:adjustRightInd w:val="0"/>
        <w:snapToGrid/>
        <w:ind w:firstLine="675" w:firstLineChars="211"/>
        <w:jc w:val="left"/>
        <w:textAlignment w:val="auto"/>
        <w:rPr>
          <w:rFonts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年本部门一般公共预算机关运行经费预算支出</w:t>
      </w:r>
      <w:r>
        <w:rPr>
          <w:rFonts w:hint="eastAsia" w:ascii="仿宋_GB2312" w:hAnsi="楷体" w:eastAsia="仿宋_GB2312"/>
          <w:kern w:val="0"/>
          <w:sz w:val="32"/>
          <w:szCs w:val="32"/>
          <w:lang w:val="en-US" w:eastAsia="zh-CN"/>
        </w:rPr>
        <w:t>0万</w:t>
      </w:r>
      <w:r>
        <w:rPr>
          <w:rFonts w:hint="eastAsia" w:ascii="仿宋_GB2312" w:hAnsi="楷体" w:eastAsia="仿宋_GB2312"/>
          <w:kern w:val="0"/>
          <w:sz w:val="32"/>
          <w:szCs w:val="32"/>
        </w:rPr>
        <w:t>元，与上年相比增加（减少）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万元，增长（降低）</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十、政府采购支出预算情况说明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Times New Roman" w:eastAsia="黑体" w:cs="FZHTK--GBK1-0"/>
          <w:kern w:val="0"/>
          <w:sz w:val="32"/>
          <w:szCs w:val="32"/>
          <w:lang w:val="en-US" w:eastAsia="zh-CN"/>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val="en-US" w:eastAsia="zh-CN"/>
        </w:rPr>
        <w:t xml:space="preserve">                </w:t>
      </w:r>
      <w:r>
        <w:rPr>
          <w:rFonts w:hint="eastAsia" w:ascii="黑体" w:hAnsi="Times New Roman" w:eastAsia="黑体" w:cs="FZHTK--GBK1-0"/>
          <w:kern w:val="0"/>
          <w:sz w:val="32"/>
          <w:szCs w:val="32"/>
          <w:lang w:val="en-US" w:eastAsia="zh-CN"/>
        </w:rPr>
        <w:t xml:space="preserve">      </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highlight w:val="none"/>
        </w:rPr>
      </w:pPr>
      <w:r>
        <w:rPr>
          <w:rFonts w:hint="eastAsia" w:ascii="黑体" w:hAnsi="Times New Roman" w:eastAsia="黑体" w:cs="FZHTK--GBK1-0"/>
          <w:kern w:val="0"/>
          <w:sz w:val="32"/>
          <w:szCs w:val="32"/>
          <w:highlight w:val="none"/>
        </w:rPr>
        <w:t>十一、国有资产占用情况</w:t>
      </w:r>
    </w:p>
    <w:p>
      <w:pPr>
        <w:keepNext w:val="0"/>
        <w:keepLines w:val="0"/>
        <w:pageBreakBefore w:val="0"/>
        <w:kinsoku/>
        <w:wordWrap/>
        <w:overflowPunct/>
        <w:topLinePunct w:val="0"/>
        <w:autoSpaceDE w:val="0"/>
        <w:autoSpaceDN w:val="0"/>
        <w:bidi w:val="0"/>
        <w:adjustRightInd w:val="0"/>
        <w:snapToGrid/>
        <w:spacing w:line="560" w:lineRule="exact"/>
        <w:ind w:left="0" w:firstLine="640" w:firstLineChars="200"/>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1.</w:t>
      </w:r>
      <w:r>
        <w:rPr>
          <w:rFonts w:hint="eastAsia" w:ascii="仿宋_GB2312" w:hAnsi="楷体" w:eastAsia="仿宋_GB2312"/>
          <w:kern w:val="0"/>
          <w:sz w:val="32"/>
          <w:szCs w:val="32"/>
        </w:rPr>
        <w:t>本部门共有车辆</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辆、其他用车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辆等。</w:t>
      </w:r>
    </w:p>
    <w:p>
      <w:pPr>
        <w:pageBreakBefore w:val="0"/>
        <w:numPr>
          <w:ilvl w:val="0"/>
          <w:numId w:val="0"/>
        </w:numPr>
        <w:kinsoku/>
        <w:wordWrap/>
        <w:overflowPunct/>
        <w:topLinePunct w:val="0"/>
        <w:autoSpaceDE w:val="0"/>
        <w:autoSpaceDN w:val="0"/>
        <w:bidi w:val="0"/>
        <w:adjustRightInd w:val="0"/>
        <w:snapToGrid/>
        <w:spacing w:line="560" w:lineRule="exact"/>
        <w:ind w:left="0" w:firstLine="640" w:firstLineChars="200"/>
        <w:jc w:val="left"/>
        <w:rPr>
          <w:rFonts w:hint="eastAsia"/>
          <w:sz w:val="32"/>
          <w:szCs w:val="32"/>
          <w:lang w:val="en-US" w:eastAsia="zh-CN"/>
        </w:rPr>
      </w:pPr>
      <w:r>
        <w:rPr>
          <w:rFonts w:hint="eastAsia" w:ascii="仿宋_GB2312" w:hAnsi="楷体" w:eastAsia="仿宋_GB2312"/>
          <w:kern w:val="0"/>
          <w:sz w:val="32"/>
          <w:szCs w:val="32"/>
          <w:lang w:val="en-US" w:eastAsia="zh-CN"/>
        </w:rPr>
        <w:t>2.房屋情况</w:t>
      </w:r>
    </w:p>
    <w:p>
      <w:pPr>
        <w:pageBreakBefore w:val="0"/>
        <w:numPr>
          <w:ilvl w:val="0"/>
          <w:numId w:val="0"/>
        </w:numPr>
        <w:kinsoku/>
        <w:wordWrap/>
        <w:overflowPunct/>
        <w:topLinePunct w:val="0"/>
        <w:autoSpaceDE w:val="0"/>
        <w:autoSpaceDN w:val="0"/>
        <w:bidi w:val="0"/>
        <w:adjustRightInd w:val="0"/>
        <w:snapToGrid/>
        <w:spacing w:line="560" w:lineRule="exact"/>
        <w:ind w:left="0" w:firstLine="640" w:firstLineChars="200"/>
        <w:jc w:val="left"/>
        <w:rPr>
          <w:rFonts w:hint="default" w:eastAsia="仿宋_GB2312"/>
          <w:lang w:val="en-US" w:eastAsia="zh-CN"/>
        </w:rPr>
      </w:pPr>
      <w:r>
        <w:rPr>
          <w:rFonts w:hint="eastAsia" w:ascii="仿宋_GB2312" w:eastAsia="仿宋_GB2312"/>
          <w:sz w:val="32"/>
          <w:szCs w:val="32"/>
        </w:rPr>
        <w:t>洪洞县苏堡镇卫生院</w:t>
      </w:r>
      <w:r>
        <w:rPr>
          <w:rFonts w:hint="eastAsia" w:ascii="仿宋_GB2312" w:eastAsia="仿宋_GB2312"/>
          <w:sz w:val="32"/>
          <w:szCs w:val="32"/>
          <w:lang w:eastAsia="zh-CN"/>
        </w:rPr>
        <w:t>预算事业单位使用的办公用房总建筑面积</w:t>
      </w:r>
      <w:r>
        <w:rPr>
          <w:rFonts w:hint="eastAsia" w:ascii="仿宋_GB2312" w:eastAsia="仿宋_GB2312"/>
          <w:sz w:val="32"/>
          <w:szCs w:val="32"/>
          <w:lang w:val="en-US" w:eastAsia="zh-CN"/>
        </w:rPr>
        <w:t>978.87平方米。</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3.其他国有资产占有使用情况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b w:val="0"/>
          <w:bCs w:val="0"/>
          <w:sz w:val="32"/>
          <w:szCs w:val="32"/>
          <w:u w:val="none"/>
          <w:lang w:val="en-US" w:eastAsia="zh-CN"/>
        </w:rPr>
      </w:pPr>
      <w:r>
        <w:rPr>
          <w:rFonts w:hint="eastAsia" w:ascii="仿宋_GB2312" w:eastAsia="仿宋_GB2312"/>
          <w:b w:val="0"/>
          <w:bCs w:val="0"/>
          <w:sz w:val="32"/>
          <w:szCs w:val="32"/>
        </w:rPr>
        <w:t>洪洞县苏堡镇卫生院</w:t>
      </w:r>
      <w:r>
        <w:rPr>
          <w:rFonts w:hint="eastAsia" w:ascii="仿宋_GB2312" w:eastAsia="仿宋_GB2312"/>
          <w:b w:val="0"/>
          <w:bCs w:val="0"/>
          <w:sz w:val="32"/>
          <w:szCs w:val="32"/>
          <w:lang w:eastAsia="zh-CN"/>
        </w:rPr>
        <w:t>预算事业单位现有价值</w:t>
      </w:r>
      <w:r>
        <w:rPr>
          <w:rFonts w:hint="eastAsia" w:ascii="仿宋_GB2312" w:eastAsia="仿宋_GB2312"/>
          <w:b w:val="0"/>
          <w:bCs w:val="0"/>
          <w:sz w:val="32"/>
          <w:szCs w:val="32"/>
          <w:lang w:val="en-US" w:eastAsia="zh-CN"/>
        </w:rPr>
        <w:t>50万元以上通用设备</w:t>
      </w:r>
      <w:r>
        <w:rPr>
          <w:rFonts w:hint="eastAsia" w:ascii="仿宋_GB2312" w:eastAsia="仿宋_GB2312"/>
          <w:b w:val="0"/>
          <w:bCs w:val="0"/>
          <w:sz w:val="32"/>
          <w:szCs w:val="32"/>
          <w:u w:val="single"/>
          <w:lang w:val="en-US" w:eastAsia="zh-CN"/>
        </w:rPr>
        <w:t>0</w:t>
      </w:r>
      <w:r>
        <w:rPr>
          <w:rFonts w:hint="eastAsia" w:ascii="仿宋_GB2312" w:eastAsia="仿宋_GB2312"/>
          <w:b w:val="0"/>
          <w:bCs w:val="0"/>
          <w:sz w:val="32"/>
          <w:szCs w:val="32"/>
          <w:u w:val="none"/>
          <w:lang w:val="en-US" w:eastAsia="zh-CN"/>
        </w:rPr>
        <w:t>台（套）;单位价值100万元以上专用设备0台（套）。</w:t>
      </w:r>
    </w:p>
    <w:p>
      <w:pPr>
        <w:pStyle w:val="2"/>
        <w:pageBreakBefore w:val="0"/>
        <w:numPr>
          <w:ilvl w:val="0"/>
          <w:numId w:val="0"/>
        </w:numPr>
        <w:kinsoku/>
        <w:wordWrap/>
        <w:overflowPunct/>
        <w:topLinePunct w:val="0"/>
        <w:bidi w:val="0"/>
        <w:snapToGrid/>
        <w:spacing w:before="0" w:after="0" w:line="560" w:lineRule="exact"/>
        <w:ind w:left="0" w:firstLine="600"/>
        <w:textAlignment w:val="auto"/>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pageBreakBefore w:val="0"/>
        <w:kinsoku/>
        <w:wordWrap/>
        <w:overflowPunct/>
        <w:topLinePunct w:val="0"/>
        <w:autoSpaceDE w:val="0"/>
        <w:autoSpaceDN w:val="0"/>
        <w:bidi w:val="0"/>
        <w:adjustRightInd w:val="0"/>
        <w:snapToGrid/>
        <w:spacing w:line="560" w:lineRule="exact"/>
        <w:ind w:left="0" w:firstLine="800" w:firstLineChars="25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年度，本部门单位共</w:t>
      </w:r>
      <w:r>
        <w:rPr>
          <w:rFonts w:hint="eastAsia" w:ascii="仿宋_GB2312" w:hAnsi="楷体" w:eastAsia="仿宋_GB2312"/>
          <w:kern w:val="0"/>
          <w:sz w:val="32"/>
          <w:szCs w:val="32"/>
          <w:u w:val="single"/>
          <w:lang w:val="en-US" w:eastAsia="zh-CN"/>
        </w:rPr>
        <w:t>6</w:t>
      </w:r>
      <w:r>
        <w:rPr>
          <w:rFonts w:hint="eastAsia" w:ascii="仿宋_GB2312" w:hAnsi="楷体" w:eastAsia="仿宋_GB2312"/>
          <w:kern w:val="0"/>
          <w:sz w:val="32"/>
          <w:szCs w:val="32"/>
        </w:rPr>
        <w:t>个项目纳入绩效目标管理，涉及财政性资金合计</w:t>
      </w:r>
      <w:r>
        <w:rPr>
          <w:rFonts w:hint="eastAsia" w:ascii="仿宋_GB2312" w:hAnsi="楷体" w:eastAsia="仿宋_GB2312"/>
          <w:kern w:val="0"/>
          <w:sz w:val="32"/>
          <w:szCs w:val="32"/>
          <w:u w:val="single"/>
          <w:lang w:val="en-US" w:eastAsia="zh-CN"/>
        </w:rPr>
        <w:t>85.8767</w:t>
      </w:r>
      <w:r>
        <w:rPr>
          <w:rFonts w:hint="eastAsia" w:ascii="仿宋_GB2312" w:hAnsi="楷体" w:eastAsia="仿宋_GB2312"/>
          <w:kern w:val="0"/>
          <w:sz w:val="32"/>
          <w:szCs w:val="32"/>
        </w:rPr>
        <w:t>万元；本部门单位整体支出（</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纳入、□未纳入）绩效目标管理，涉及财政性资金</w:t>
      </w:r>
      <w:r>
        <w:rPr>
          <w:rFonts w:hint="eastAsia" w:ascii="仿宋_GB2312" w:hAnsi="楷体" w:eastAsia="仿宋_GB2312"/>
          <w:kern w:val="0"/>
          <w:sz w:val="32"/>
          <w:szCs w:val="32"/>
          <w:u w:val="single"/>
          <w:lang w:val="en-US" w:eastAsia="zh-CN"/>
        </w:rPr>
        <w:t>85.8767</w:t>
      </w:r>
      <w:r>
        <w:rPr>
          <w:rFonts w:hint="eastAsia" w:ascii="仿宋_GB2312" w:hAnsi="楷体" w:eastAsia="仿宋_GB2312"/>
          <w:kern w:val="0"/>
          <w:sz w:val="32"/>
          <w:szCs w:val="32"/>
        </w:rPr>
        <w:t>万元。</w:t>
      </w:r>
    </w:p>
    <w:p>
      <w:pPr>
        <w:keepNext w:val="0"/>
        <w:keepLines w:val="0"/>
        <w:pageBreakBefore w:val="0"/>
        <w:widowControl/>
        <w:numPr>
          <w:ilvl w:val="0"/>
          <w:numId w:val="2"/>
        </w:numPr>
        <w:kinsoku/>
        <w:wordWrap/>
        <w:overflowPunct/>
        <w:topLinePunct w:val="0"/>
        <w:bidi w:val="0"/>
        <w:snapToGrid/>
        <w:spacing w:line="560" w:lineRule="exact"/>
        <w:ind w:left="0" w:firstLine="636"/>
        <w:textAlignment w:val="auto"/>
        <w:rPr>
          <w:rFonts w:hint="eastAsia" w:ascii="黑体" w:hAnsi="楷体" w:eastAsia="黑体"/>
          <w:kern w:val="0"/>
          <w:sz w:val="32"/>
          <w:szCs w:val="32"/>
        </w:rPr>
      </w:pPr>
      <w:r>
        <w:rPr>
          <w:rFonts w:hint="eastAsia" w:ascii="黑体" w:hAnsi="楷体" w:eastAsia="黑体"/>
          <w:kern w:val="0"/>
          <w:sz w:val="32"/>
          <w:szCs w:val="32"/>
        </w:rPr>
        <w:t>其他说明</w:t>
      </w:r>
    </w:p>
    <w:p>
      <w:pPr>
        <w:keepNext w:val="0"/>
        <w:keepLines w:val="0"/>
        <w:pageBreakBefore w:val="0"/>
        <w:widowControl/>
        <w:numPr>
          <w:ilvl w:val="0"/>
          <w:numId w:val="0"/>
        </w:numPr>
        <w:kinsoku/>
        <w:wordWrap/>
        <w:overflowPunct/>
        <w:topLinePunct w:val="0"/>
        <w:bidi w:val="0"/>
        <w:snapToGrid/>
        <w:spacing w:line="560" w:lineRule="exact"/>
        <w:ind w:left="0"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（一）政府债券公开</w:t>
      </w:r>
    </w:p>
    <w:p>
      <w:pPr>
        <w:keepNext w:val="0"/>
        <w:keepLines w:val="0"/>
        <w:pageBreakBefore w:val="0"/>
        <w:widowControl/>
        <w:kinsoku/>
        <w:wordWrap/>
        <w:overflowPunct/>
        <w:topLinePunct w:val="0"/>
        <w:bidi w:val="0"/>
        <w:snapToGrid/>
        <w:spacing w:line="560" w:lineRule="exact"/>
        <w:ind w:left="0" w:firstLine="864" w:firstLineChars="300"/>
        <w:textAlignment w:val="auto"/>
        <w:rPr>
          <w:rFonts w:hint="eastAsia" w:ascii="仿宋_GB2312" w:hAnsi="黑体" w:eastAsia="仿宋_GB2312"/>
          <w:b w:val="0"/>
          <w:bCs/>
          <w:spacing w:val="-16"/>
          <w:kern w:val="0"/>
          <w:sz w:val="32"/>
          <w:szCs w:val="32"/>
        </w:rPr>
      </w:pPr>
      <w:r>
        <w:rPr>
          <w:rFonts w:hint="eastAsia" w:ascii="仿宋_GB2312" w:hAnsi="黑体" w:eastAsia="仿宋_GB2312"/>
          <w:b w:val="0"/>
          <w:bCs/>
          <w:spacing w:val="-16"/>
          <w:kern w:val="0"/>
          <w:sz w:val="32"/>
          <w:szCs w:val="32"/>
        </w:rPr>
        <w:t>本部门未使用政府债券。</w:t>
      </w:r>
    </w:p>
    <w:p>
      <w:pPr>
        <w:keepNext w:val="0"/>
        <w:keepLines w:val="0"/>
        <w:pageBreakBefore w:val="0"/>
        <w:widowControl/>
        <w:numPr>
          <w:ilvl w:val="0"/>
          <w:numId w:val="0"/>
        </w:numPr>
        <w:kinsoku/>
        <w:wordWrap/>
        <w:overflowPunct/>
        <w:topLinePunct w:val="0"/>
        <w:bidi w:val="0"/>
        <w:snapToGrid/>
        <w:spacing w:line="560" w:lineRule="exact"/>
        <w:ind w:left="636" w:leftChars="0"/>
        <w:textAlignment w:val="auto"/>
        <w:rPr>
          <w:rFonts w:hint="eastAsia" w:ascii="仿宋_GB2312" w:hAnsi="仿宋" w:eastAsia="仿宋_GB2312"/>
          <w:kern w:val="0"/>
          <w:sz w:val="32"/>
          <w:szCs w:val="32"/>
        </w:rPr>
      </w:pP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lang w:val="en-US" w:eastAsia="zh-CN"/>
        </w:rPr>
        <w:t>二</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rPr>
        <w:t>其他</w:t>
      </w:r>
    </w:p>
    <w:p>
      <w:pPr>
        <w:keepNext w:val="0"/>
        <w:keepLines w:val="0"/>
        <w:pageBreakBefore w:val="0"/>
        <w:widowControl/>
        <w:numPr>
          <w:ilvl w:val="0"/>
          <w:numId w:val="0"/>
        </w:numPr>
        <w:kinsoku/>
        <w:wordWrap/>
        <w:overflowPunct/>
        <w:topLinePunct w:val="0"/>
        <w:bidi w:val="0"/>
        <w:snapToGrid/>
        <w:spacing w:line="560" w:lineRule="exact"/>
        <w:ind w:left="636" w:leftChars="0" w:firstLine="320" w:firstLineChars="100"/>
        <w:textAlignment w:val="auto"/>
        <w:rPr>
          <w:rFonts w:hint="default" w:ascii="仿宋_GB2312" w:hAnsi="仿宋" w:eastAsia="仿宋_GB2312"/>
          <w:kern w:val="0"/>
          <w:sz w:val="32"/>
          <w:szCs w:val="32"/>
          <w:lang w:val="en-US" w:eastAsia="zh-CN"/>
        </w:rPr>
      </w:pPr>
      <w:r>
        <w:rPr>
          <w:rFonts w:hint="eastAsia" w:ascii="仿宋_GB2312" w:hAnsi="仿宋" w:eastAsia="仿宋_GB2312"/>
          <w:kern w:val="0"/>
          <w:sz w:val="32"/>
          <w:szCs w:val="32"/>
          <w:lang w:val="en-US" w:eastAsia="zh-CN"/>
        </w:rPr>
        <w:t>无另需说明情况。</w:t>
      </w:r>
    </w:p>
    <w:p>
      <w:pPr>
        <w:keepNext w:val="0"/>
        <w:keepLines w:val="0"/>
        <w:pageBreakBefore w:val="0"/>
        <w:widowControl/>
        <w:kinsoku/>
        <w:wordWrap/>
        <w:overflowPunct/>
        <w:topLinePunct w:val="0"/>
        <w:autoSpaceDE/>
        <w:autoSpaceDN/>
        <w:bidi w:val="0"/>
        <w:adjustRightInd/>
        <w:snapToGrid/>
        <w:spacing w:line="560" w:lineRule="exact"/>
        <w:ind w:left="0" w:firstLine="403" w:firstLineChars="112"/>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第四部分  名词解释</w:t>
      </w:r>
    </w:p>
    <w:p>
      <w:pPr>
        <w:keepNext w:val="0"/>
        <w:keepLines w:val="0"/>
        <w:pageBreakBefore w:val="0"/>
        <w:widowControl/>
        <w:kinsoku/>
        <w:wordWrap/>
        <w:overflowPunct/>
        <w:topLinePunct w:val="0"/>
        <w:autoSpaceDE/>
        <w:autoSpaceDN/>
        <w:bidi w:val="0"/>
        <w:adjustRightInd/>
        <w:snapToGrid/>
        <w:spacing w:line="560" w:lineRule="exact"/>
        <w:ind w:left="0" w:firstLine="358" w:firstLineChars="112"/>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autoSpaceDE/>
        <w:autoSpaceDN/>
        <w:bidi w:val="0"/>
        <w:adjustRightInd/>
        <w:snapToGrid/>
        <w:spacing w:line="560" w:lineRule="exact"/>
        <w:ind w:left="0" w:firstLine="358" w:firstLineChars="112"/>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autoSpaceDE/>
        <w:autoSpaceDN/>
        <w:bidi w:val="0"/>
        <w:adjustRightInd/>
        <w:snapToGrid/>
        <w:spacing w:line="560" w:lineRule="exact"/>
        <w:ind w:left="0" w:firstLine="358" w:firstLineChars="112"/>
        <w:textAlignment w:val="auto"/>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autoSpaceDE/>
        <w:autoSpaceDN/>
        <w:bidi w:val="0"/>
        <w:adjustRightInd/>
        <w:snapToGrid/>
        <w:spacing w:line="560" w:lineRule="exact"/>
        <w:ind w:left="0" w:firstLine="358" w:firstLineChars="112"/>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560" w:lineRule="exact"/>
        <w:ind w:left="0"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hAnsi="仿宋" w:eastAsia="仿宋_GB2312"/>
          <w:kern w:val="0"/>
          <w:sz w:val="32"/>
          <w:szCs w:val="32"/>
          <w:lang w:val="en-US" w:eastAsia="zh-CN"/>
        </w:rPr>
        <w:t>七、</w:t>
      </w:r>
      <w:r>
        <w:rPr>
          <w:rFonts w:hint="eastAsia" w:ascii="仿宋_GB2312" w:eastAsia="仿宋_GB2312"/>
          <w:sz w:val="32"/>
          <w:szCs w:val="32"/>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eastAsia="仿宋_GB2312"/>
          <w:sz w:val="32"/>
          <w:szCs w:val="32"/>
          <w:lang w:eastAsia="zh-CN"/>
        </w:rPr>
        <w:t>。</w:t>
      </w:r>
    </w:p>
    <w:p>
      <w:pPr>
        <w:pStyle w:val="2"/>
        <w:pageBreakBefore w:val="0"/>
        <w:widowControl w:val="0"/>
        <w:kinsoku/>
        <w:wordWrap/>
        <w:overflowPunct/>
        <w:topLinePunct w:val="0"/>
        <w:autoSpaceDE/>
        <w:autoSpaceDN/>
        <w:bidi w:val="0"/>
        <w:adjustRightInd/>
        <w:snapToGrid/>
        <w:spacing w:before="0" w:after="0" w:line="560" w:lineRule="exact"/>
        <w:jc w:val="both"/>
        <w:textAlignment w:val="auto"/>
        <w:rPr>
          <w:rFonts w:hint="eastAsia" w:ascii="仿宋_GB2312" w:hAnsi="仿宋" w:eastAsia="仿宋_GB2312" w:cs="Times New Roman"/>
          <w:b w:val="0"/>
          <w:bCs w:val="0"/>
          <w:kern w:val="0"/>
          <w:sz w:val="32"/>
          <w:szCs w:val="32"/>
          <w:lang w:val="en-US" w:eastAsia="zh-CN" w:bidi="ar-SA"/>
        </w:rPr>
      </w:pPr>
    </w:p>
    <w:p>
      <w:pPr>
        <w:pStyle w:val="2"/>
        <w:pageBreakBefore w:val="0"/>
        <w:widowControl w:val="0"/>
        <w:kinsoku/>
        <w:wordWrap/>
        <w:overflowPunct/>
        <w:topLinePunct w:val="0"/>
        <w:autoSpaceDE/>
        <w:autoSpaceDN/>
        <w:bidi w:val="0"/>
        <w:adjustRightInd/>
        <w:snapToGrid/>
        <w:spacing w:before="0" w:after="0" w:line="560" w:lineRule="exact"/>
        <w:ind w:firstLine="5120" w:firstLineChars="1600"/>
        <w:jc w:val="both"/>
        <w:textAlignment w:val="auto"/>
        <w:rPr>
          <w:rFonts w:hint="eastAsia" w:ascii="仿宋_GB2312" w:hAnsi="仿宋" w:eastAsia="仿宋_GB2312" w:cs="Times New Roman"/>
          <w:b w:val="0"/>
          <w:bCs w:val="0"/>
          <w:kern w:val="0"/>
          <w:sz w:val="32"/>
          <w:szCs w:val="32"/>
          <w:lang w:val="en-US" w:eastAsia="zh-CN" w:bidi="ar-SA"/>
        </w:rPr>
      </w:pPr>
      <w:r>
        <w:rPr>
          <w:rFonts w:hint="eastAsia" w:ascii="仿宋_GB2312" w:hAnsi="仿宋" w:eastAsia="仿宋_GB2312" w:cs="Times New Roman"/>
          <w:b w:val="0"/>
          <w:bCs w:val="0"/>
          <w:kern w:val="0"/>
          <w:sz w:val="32"/>
          <w:szCs w:val="32"/>
          <w:lang w:val="en-US" w:eastAsia="zh-CN" w:bidi="ar-SA"/>
        </w:rPr>
        <w:t>洪洞县苏堡镇卫生院</w:t>
      </w:r>
    </w:p>
    <w:p>
      <w:pPr>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ascii="仿宋_GB2312" w:hAnsi="仿宋" w:eastAsia="仿宋_GB2312" w:cs="Times New Roman"/>
          <w:b w:val="0"/>
          <w:bCs w:val="0"/>
          <w:kern w:val="0"/>
          <w:sz w:val="32"/>
          <w:szCs w:val="32"/>
          <w:lang w:val="en-US" w:eastAsia="zh-CN" w:bidi="ar-SA"/>
        </w:rPr>
        <w:t xml:space="preserve">                                  2022年2月17日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ZHTK--GBK1-0">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82F146"/>
    <w:multiLevelType w:val="singleLevel"/>
    <w:tmpl w:val="D982F146"/>
    <w:lvl w:ilvl="0" w:tentative="0">
      <w:start w:val="13"/>
      <w:numFmt w:val="chineseCounting"/>
      <w:suff w:val="nothing"/>
      <w:lvlText w:val="%1、"/>
      <w:lvlJc w:val="left"/>
      <w:rPr>
        <w:rFonts w:hint="eastAsia"/>
      </w:rPr>
    </w:lvl>
  </w:abstractNum>
  <w:abstractNum w:abstractNumId="1">
    <w:nsid w:val="E97A84ED"/>
    <w:multiLevelType w:val="singleLevel"/>
    <w:tmpl w:val="E97A84E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57EA5"/>
    <w:rsid w:val="00CE5454"/>
    <w:rsid w:val="01FC4667"/>
    <w:rsid w:val="030F1D56"/>
    <w:rsid w:val="05704B2F"/>
    <w:rsid w:val="05D6566B"/>
    <w:rsid w:val="06294257"/>
    <w:rsid w:val="06915678"/>
    <w:rsid w:val="071F4765"/>
    <w:rsid w:val="073F240E"/>
    <w:rsid w:val="094A6D04"/>
    <w:rsid w:val="09596DB8"/>
    <w:rsid w:val="0A9B6771"/>
    <w:rsid w:val="0AD10FCE"/>
    <w:rsid w:val="0CCB59F8"/>
    <w:rsid w:val="0CE33205"/>
    <w:rsid w:val="0D2421D5"/>
    <w:rsid w:val="0E382750"/>
    <w:rsid w:val="0F911B27"/>
    <w:rsid w:val="0FE87FBA"/>
    <w:rsid w:val="0FFC7697"/>
    <w:rsid w:val="102857D9"/>
    <w:rsid w:val="10E45469"/>
    <w:rsid w:val="10FE0BE2"/>
    <w:rsid w:val="11246DA7"/>
    <w:rsid w:val="159D5BB9"/>
    <w:rsid w:val="16730284"/>
    <w:rsid w:val="17CA4AA4"/>
    <w:rsid w:val="18AF2AE2"/>
    <w:rsid w:val="190C3220"/>
    <w:rsid w:val="19494F0F"/>
    <w:rsid w:val="1CB063E3"/>
    <w:rsid w:val="1CB909EE"/>
    <w:rsid w:val="1EF45DBD"/>
    <w:rsid w:val="20DC4988"/>
    <w:rsid w:val="21A51D10"/>
    <w:rsid w:val="2863070C"/>
    <w:rsid w:val="289538E0"/>
    <w:rsid w:val="29257326"/>
    <w:rsid w:val="2A0A2737"/>
    <w:rsid w:val="2B027331"/>
    <w:rsid w:val="2B6310E4"/>
    <w:rsid w:val="2B885498"/>
    <w:rsid w:val="2BA37D26"/>
    <w:rsid w:val="2C0C3036"/>
    <w:rsid w:val="2D201ED2"/>
    <w:rsid w:val="2E8B7DFD"/>
    <w:rsid w:val="2EE40E64"/>
    <w:rsid w:val="2FC14CC7"/>
    <w:rsid w:val="30C724FA"/>
    <w:rsid w:val="34DD5910"/>
    <w:rsid w:val="38621630"/>
    <w:rsid w:val="38946ED4"/>
    <w:rsid w:val="3AC44B5C"/>
    <w:rsid w:val="3B344D3D"/>
    <w:rsid w:val="3BE57EA5"/>
    <w:rsid w:val="3C34579D"/>
    <w:rsid w:val="3D60632F"/>
    <w:rsid w:val="3E332053"/>
    <w:rsid w:val="3E8215C9"/>
    <w:rsid w:val="3FAD5D76"/>
    <w:rsid w:val="417F2C84"/>
    <w:rsid w:val="4207756F"/>
    <w:rsid w:val="43A658E6"/>
    <w:rsid w:val="43F666FB"/>
    <w:rsid w:val="44574B66"/>
    <w:rsid w:val="455C32C3"/>
    <w:rsid w:val="477F15A5"/>
    <w:rsid w:val="49A50DEC"/>
    <w:rsid w:val="4B3802C1"/>
    <w:rsid w:val="4B9F1A30"/>
    <w:rsid w:val="4C942727"/>
    <w:rsid w:val="4CC44697"/>
    <w:rsid w:val="4FF97C19"/>
    <w:rsid w:val="511F7335"/>
    <w:rsid w:val="536A2433"/>
    <w:rsid w:val="5442282C"/>
    <w:rsid w:val="5AB04526"/>
    <w:rsid w:val="5B9E1213"/>
    <w:rsid w:val="5E335ADB"/>
    <w:rsid w:val="61EE4178"/>
    <w:rsid w:val="6226155C"/>
    <w:rsid w:val="662966D5"/>
    <w:rsid w:val="680C09D4"/>
    <w:rsid w:val="6B1B58BB"/>
    <w:rsid w:val="6B3233DF"/>
    <w:rsid w:val="6B5F6EE2"/>
    <w:rsid w:val="6C44161C"/>
    <w:rsid w:val="6CBA65FD"/>
    <w:rsid w:val="6D244B0E"/>
    <w:rsid w:val="6EC928FB"/>
    <w:rsid w:val="6F141251"/>
    <w:rsid w:val="6FF9411A"/>
    <w:rsid w:val="70C80B73"/>
    <w:rsid w:val="744375F8"/>
    <w:rsid w:val="776B2024"/>
    <w:rsid w:val="77E851FC"/>
    <w:rsid w:val="792926D3"/>
    <w:rsid w:val="7E505BFE"/>
    <w:rsid w:val="7F473541"/>
    <w:rsid w:val="7FF90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HtmlNormal"/>
    <w:basedOn w:val="1"/>
    <w:qFormat/>
    <w:uiPriority w:val="0"/>
    <w:pPr>
      <w:spacing w:before="100" w:beforeAutospacing="1" w:after="100" w:afterAutospacing="1"/>
      <w:ind w:left="0" w:right="0"/>
      <w:jc w:val="left"/>
      <w:textAlignment w:val="baseline"/>
    </w:pPr>
    <w:rPr>
      <w:kern w:val="0"/>
      <w:sz w:val="24"/>
      <w:szCs w:val="24"/>
      <w:lang w:val="en-US" w:eastAsia="zh-CN"/>
    </w:rPr>
  </w:style>
  <w:style w:type="character" w:customStyle="1" w:styleId="6">
    <w:name w:val="NormalCharacter"/>
    <w:link w:val="1"/>
    <w:semiHidden/>
    <w:qFormat/>
    <w:uiPriority w:val="0"/>
    <w:rPr>
      <w:rFonts w:ascii="Calibri" w:hAnsi="Calibri" w:eastAsia="宋体" w:cs="Times New Roman"/>
      <w:kern w:val="2"/>
      <w:sz w:val="21"/>
      <w:szCs w:val="22"/>
      <w:lang w:val="en-US" w:eastAsia="zh-CN" w:bidi="ar-SA"/>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 十月～</cp:lastModifiedBy>
  <cp:lastPrinted>2022-02-17T12:56:00Z</cp:lastPrinted>
  <dcterms:modified xsi:type="dcterms:W3CDTF">2022-02-24T01:12:14Z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D6217BE266EE4248ABEE1B755C2ED0D0</vt:lpwstr>
  </property>
</Properties>
</file>