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kern w:val="0"/>
          <w:sz w:val="44"/>
          <w:szCs w:val="44"/>
          <w:lang w:val="en-US" w:eastAsia="zh-CN"/>
        </w:rPr>
      </w:pPr>
      <w:r>
        <w:rPr>
          <w:rFonts w:hint="eastAsia" w:ascii="方正小标宋简体" w:hAnsi="仿宋" w:eastAsia="方正小标宋简体" w:cs="宋体"/>
          <w:b w:val="0"/>
          <w:bCs/>
          <w:kern w:val="0"/>
          <w:sz w:val="44"/>
          <w:szCs w:val="44"/>
          <w:lang w:val="en-US" w:eastAsia="zh-CN"/>
        </w:rPr>
        <w:t>洪洞县山目乡卫生院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kern w:val="0"/>
          <w:sz w:val="44"/>
          <w:szCs w:val="44"/>
        </w:rPr>
      </w:pPr>
      <w:r>
        <w:rPr>
          <w:rFonts w:hint="eastAsia" w:ascii="方正小标宋简体" w:hAnsi="仿宋" w:eastAsia="方正小标宋简体" w:cs="宋体"/>
          <w:b w:val="0"/>
          <w:bCs/>
          <w:kern w:val="0"/>
          <w:sz w:val="44"/>
          <w:szCs w:val="44"/>
          <w:lang w:eastAsia="zh-CN"/>
        </w:rPr>
        <w:t>2022</w:t>
      </w:r>
      <w:r>
        <w:rPr>
          <w:rFonts w:hint="eastAsia" w:ascii="方正小标宋简体" w:hAnsi="仿宋" w:eastAsia="方正小标宋简体" w:cs="宋体"/>
          <w:b w:val="0"/>
          <w:bCs/>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kern w:val="0"/>
          <w:sz w:val="44"/>
          <w:szCs w:val="44"/>
        </w:rPr>
      </w:pPr>
    </w:p>
    <w:p>
      <w:pPr>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主要职能</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_GB2312" w:hAnsi="宋体" w:eastAsia="仿宋_GB2312" w:cs="仿宋"/>
          <w:sz w:val="32"/>
          <w:szCs w:val="32"/>
        </w:rPr>
      </w:pPr>
      <w:r>
        <w:rPr>
          <w:rFonts w:hint="eastAsia" w:ascii="仿宋_GB2312" w:hAnsi="宋体" w:eastAsia="仿宋_GB2312" w:cs="仿宋"/>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cs="仿宋"/>
          <w:sz w:val="32"/>
          <w:szCs w:val="32"/>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sz w:val="32"/>
          <w:szCs w:val="32"/>
        </w:rPr>
        <w:t>落实国家基本药物制度，加强卫生院全面建设。</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（2）承担辖区</w:t>
      </w:r>
      <w:r>
        <w:rPr>
          <w:rFonts w:hint="eastAsia" w:ascii="仿宋_GB2312" w:eastAsia="仿宋_GB2312" w:cs="仿宋"/>
          <w:sz w:val="32"/>
          <w:szCs w:val="32"/>
          <w:lang w:eastAsia="zh-CN"/>
        </w:rPr>
        <w:t>居民基本</w:t>
      </w:r>
      <w:r>
        <w:rPr>
          <w:rFonts w:hint="eastAsia" w:ascii="仿宋_GB2312" w:eastAsia="仿宋_GB2312" w:cs="仿宋"/>
          <w:sz w:val="32"/>
          <w:szCs w:val="32"/>
        </w:rPr>
        <w:t>医疗服务。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做好辖区</w:t>
      </w:r>
      <w:r>
        <w:rPr>
          <w:rFonts w:hint="eastAsia" w:ascii="仿宋_GB2312" w:eastAsia="仿宋_GB2312" w:cs="仿宋"/>
          <w:sz w:val="32"/>
          <w:szCs w:val="32"/>
          <w:lang w:eastAsia="zh-CN"/>
        </w:rPr>
        <w:t>居民</w:t>
      </w:r>
      <w:r>
        <w:rPr>
          <w:rFonts w:hint="eastAsia" w:ascii="仿宋_GB2312" w:eastAsia="仿宋_GB2312" w:cs="仿宋"/>
          <w:sz w:val="32"/>
          <w:szCs w:val="32"/>
        </w:rPr>
        <w:t>基本公共卫生的管理及服务。</w:t>
      </w:r>
    </w:p>
    <w:p>
      <w:pPr>
        <w:pStyle w:val="3"/>
        <w:keepNext w:val="0"/>
        <w:keepLines w:val="0"/>
        <w:pageBreakBefore w:val="0"/>
        <w:numPr>
          <w:ilvl w:val="0"/>
          <w:numId w:val="4"/>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（1）在</w:t>
      </w:r>
      <w:r>
        <w:rPr>
          <w:rFonts w:hint="eastAsia" w:ascii="仿宋_GB2312" w:eastAsia="仿宋_GB2312" w:cs="仿宋"/>
          <w:sz w:val="32"/>
          <w:szCs w:val="32"/>
          <w:lang w:eastAsia="zh-CN"/>
        </w:rPr>
        <w:t>乡</w:t>
      </w:r>
      <w:r>
        <w:rPr>
          <w:rFonts w:hint="eastAsia" w:ascii="仿宋_GB2312" w:eastAsia="仿宋_GB2312" w:cs="仿宋"/>
          <w:sz w:val="32"/>
          <w:szCs w:val="32"/>
        </w:rPr>
        <w:t>政府和上级卫生行政部门领导下，依据本地社会经济发展规划，协助制定和实施本院的初级卫生规划</w:t>
      </w:r>
      <w:r>
        <w:rPr>
          <w:rFonts w:hint="eastAsia" w:ascii="仿宋_GB2312" w:eastAsia="仿宋_GB2312" w:cs="仿宋"/>
          <w:sz w:val="32"/>
          <w:szCs w:val="32"/>
          <w:lang w:eastAsia="zh-CN"/>
        </w:rPr>
        <w:t>。</w:t>
      </w:r>
      <w:r>
        <w:rPr>
          <w:rFonts w:hint="eastAsia" w:ascii="仿宋_GB2312" w:eastAsia="仿宋_GB2312" w:cs="仿宋"/>
          <w:sz w:val="32"/>
          <w:szCs w:val="32"/>
        </w:rPr>
        <w:t xml:space="preserve">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（2）贯彻执行国家各种卫生法规，对本辖区内有关行业实行监督管理。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sz w:val="32"/>
          <w:szCs w:val="32"/>
        </w:rPr>
      </w:pPr>
      <w:r>
        <w:rPr>
          <w:rFonts w:hint="eastAsia" w:ascii="仿宋_GB2312" w:eastAsia="仿宋_GB2312" w:cs="仿宋"/>
          <w:sz w:val="32"/>
          <w:szCs w:val="32"/>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kern w:val="0"/>
          <w:sz w:val="32"/>
          <w:szCs w:val="32"/>
        </w:rPr>
      </w:pPr>
      <w:r>
        <w:rPr>
          <w:rFonts w:hint="eastAsia" w:ascii="黑体" w:hAnsi="楷体" w:eastAsia="黑体"/>
          <w:kern w:val="0"/>
          <w:sz w:val="32"/>
          <w:szCs w:val="32"/>
        </w:rPr>
        <w:t>部门机构设置及预算单位构成情况</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楷体" w:eastAsia="仿宋_GB2312"/>
          <w:kern w:val="0"/>
          <w:sz w:val="32"/>
          <w:szCs w:val="32"/>
          <w:lang w:val="en-US" w:eastAsia="zh-CN"/>
        </w:rPr>
        <w:t>洪洞县山目乡卫生院</w:t>
      </w:r>
      <w:r>
        <w:rPr>
          <w:rFonts w:hint="eastAsia" w:ascii="仿宋_GB2312" w:hAnsi="宋体" w:eastAsia="仿宋_GB2312"/>
          <w:sz w:val="32"/>
          <w:szCs w:val="32"/>
        </w:rPr>
        <w:t>，位于洪洞县</w:t>
      </w:r>
      <w:r>
        <w:rPr>
          <w:rFonts w:hint="eastAsia" w:ascii="仿宋_GB2312" w:hAnsi="宋体" w:eastAsia="仿宋_GB2312"/>
          <w:sz w:val="32"/>
          <w:szCs w:val="32"/>
          <w:lang w:val="en-US" w:eastAsia="zh-CN"/>
        </w:rPr>
        <w:t>山目</w:t>
      </w:r>
      <w:r>
        <w:rPr>
          <w:rFonts w:hint="eastAsia" w:ascii="仿宋_GB2312" w:hAnsi="宋体" w:eastAsia="仿宋_GB2312"/>
          <w:sz w:val="32"/>
          <w:szCs w:val="32"/>
        </w:rPr>
        <w:t>乡霍家庄村，现有职工</w:t>
      </w:r>
      <w:r>
        <w:rPr>
          <w:rFonts w:hint="eastAsia" w:ascii="仿宋_GB2312" w:hAnsi="宋体" w:eastAsia="仿宋_GB2312"/>
          <w:sz w:val="32"/>
          <w:szCs w:val="32"/>
          <w:lang w:val="en-US" w:eastAsia="zh-CN"/>
        </w:rPr>
        <w:t>9</w:t>
      </w:r>
      <w:r>
        <w:rPr>
          <w:rFonts w:hint="eastAsia" w:ascii="仿宋_GB2312" w:hAnsi="宋体" w:eastAsia="仿宋_GB2312"/>
          <w:sz w:val="32"/>
          <w:szCs w:val="32"/>
        </w:rPr>
        <w:t>人，内设科室5个，现有病床12张，年接诊3000余人次，主要医疗设备有：心电图机、B超机、手术床、半自动生化分析仪、血球分析仪、尿液分析仪、高压消毒锅等仪器。为科学诊治创造了较好条件。</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本院隶属洪洞县卫生</w:t>
      </w:r>
      <w:r>
        <w:rPr>
          <w:rFonts w:hint="eastAsia" w:ascii="仿宋_GB2312" w:hAnsi="宋体" w:eastAsia="仿宋_GB2312"/>
          <w:sz w:val="32"/>
          <w:szCs w:val="32"/>
          <w:lang w:val="en-US" w:eastAsia="zh-CN"/>
        </w:rPr>
        <w:t>健康</w:t>
      </w:r>
      <w:r>
        <w:rPr>
          <w:rFonts w:hint="eastAsia" w:ascii="仿宋_GB2312" w:hAnsi="宋体" w:eastAsia="仿宋_GB2312"/>
          <w:sz w:val="32"/>
          <w:szCs w:val="32"/>
        </w:rPr>
        <w:t>和</w:t>
      </w:r>
      <w:r>
        <w:rPr>
          <w:rFonts w:hint="eastAsia" w:ascii="仿宋_GB2312" w:hAnsi="宋体" w:eastAsia="仿宋_GB2312"/>
          <w:sz w:val="32"/>
          <w:szCs w:val="32"/>
          <w:lang w:val="en-US" w:eastAsia="zh-CN"/>
        </w:rPr>
        <w:t>体育局</w:t>
      </w:r>
      <w:r>
        <w:rPr>
          <w:rFonts w:hint="eastAsia" w:ascii="仿宋_GB2312" w:hAnsi="宋体" w:eastAsia="仿宋_GB2312"/>
          <w:sz w:val="32"/>
          <w:szCs w:val="32"/>
        </w:rPr>
        <w:t>，为公益性事业法人单位，</w:t>
      </w:r>
      <w:r>
        <w:rPr>
          <w:rFonts w:hint="eastAsia" w:ascii="仿宋_GB2312" w:hAnsi="宋体" w:eastAsia="仿宋_GB2312"/>
          <w:sz w:val="32"/>
          <w:szCs w:val="32"/>
          <w:lang w:val="en-US" w:eastAsia="zh-CN"/>
        </w:rPr>
        <w:t>医保</w:t>
      </w:r>
      <w:r>
        <w:rPr>
          <w:rFonts w:hint="eastAsia" w:ascii="仿宋_GB2312" w:hAnsi="宋体" w:eastAsia="仿宋_GB2312"/>
          <w:sz w:val="32"/>
          <w:szCs w:val="32"/>
        </w:rPr>
        <w:t>定点</w:t>
      </w:r>
      <w:r>
        <w:rPr>
          <w:rFonts w:hint="eastAsia" w:ascii="仿宋_GB2312" w:hAnsi="宋体" w:eastAsia="仿宋_GB2312"/>
          <w:sz w:val="32"/>
          <w:szCs w:val="32"/>
          <w:lang w:val="en-US" w:eastAsia="zh-CN"/>
        </w:rPr>
        <w:t>医疗机构</w:t>
      </w:r>
      <w:r>
        <w:rPr>
          <w:rFonts w:hint="eastAsia" w:ascii="仿宋_GB2312" w:hAnsi="宋体" w:eastAsia="仿宋_GB2312"/>
          <w:sz w:val="32"/>
          <w:szCs w:val="32"/>
        </w:rPr>
        <w:t>。</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下设有：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临床科室：内科、外科、儿科、中医科、妇产科等。</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辅助科室：检验科、心电B超室、中西药房、合医办、财务室。</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本院共有正式在职人员</w:t>
      </w:r>
      <w:r>
        <w:rPr>
          <w:rFonts w:hint="eastAsia" w:ascii="仿宋_GB2312" w:hAnsi="宋体" w:eastAsia="仿宋_GB2312"/>
          <w:sz w:val="32"/>
          <w:szCs w:val="32"/>
          <w:lang w:val="en-US" w:eastAsia="zh-CN"/>
        </w:rPr>
        <w:t>9</w:t>
      </w:r>
      <w:r>
        <w:rPr>
          <w:rFonts w:hint="eastAsia" w:ascii="仿宋_GB2312" w:hAnsi="宋体" w:eastAsia="仿宋_GB2312"/>
          <w:sz w:val="32"/>
          <w:szCs w:val="32"/>
        </w:rPr>
        <w:t>人，其中：助理级4人，员级</w:t>
      </w:r>
      <w:r>
        <w:rPr>
          <w:rFonts w:hint="eastAsia" w:ascii="仿宋_GB2312" w:hAnsi="宋体" w:eastAsia="仿宋_GB2312"/>
          <w:sz w:val="32"/>
          <w:szCs w:val="32"/>
          <w:lang w:val="en-US" w:eastAsia="zh-CN"/>
        </w:rPr>
        <w:t>5</w:t>
      </w:r>
      <w:r>
        <w:rPr>
          <w:rFonts w:hint="eastAsia" w:ascii="仿宋_GB2312" w:hAnsi="宋体" w:eastAsia="仿宋_GB2312"/>
          <w:sz w:val="32"/>
          <w:szCs w:val="32"/>
        </w:rPr>
        <w:t>人。</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rPr>
        <w:t>202</w:t>
      </w:r>
      <w:r>
        <w:rPr>
          <w:rFonts w:hint="eastAsia" w:ascii="黑体" w:hAnsi="Times New Roman" w:eastAsia="黑体"/>
          <w:kern w:val="0"/>
          <w:sz w:val="32"/>
          <w:szCs w:val="32"/>
          <w:lang w:val="en-US" w:eastAsia="zh-CN"/>
        </w:rPr>
        <w:t>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我院的工作目标是：按照上级要求和任务规划做到全面的服务、高效便捷的服务。完成居民健康档案的管理与更新，慢性病的管理，孕产妇和儿童的健康服务管理，履行卫生监督任务和指导管理工作以及中医药管理与服务。</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全年的任务规划是：为辖区居民建立完整的健康档案，同时完善电子档案，按时为重点人群进行随访、健康指导，配合卫</w:t>
      </w:r>
      <w:r>
        <w:rPr>
          <w:rFonts w:hint="eastAsia" w:ascii="仿宋_GB2312" w:hAnsi="宋体" w:eastAsia="仿宋_GB2312"/>
          <w:sz w:val="32"/>
          <w:szCs w:val="32"/>
          <w:lang w:val="en-US" w:eastAsia="zh-CN"/>
        </w:rPr>
        <w:t>体</w:t>
      </w:r>
      <w:r>
        <w:rPr>
          <w:rFonts w:hint="eastAsia" w:ascii="仿宋_GB2312" w:hAnsi="宋体" w:eastAsia="仿宋_GB2312"/>
          <w:sz w:val="32"/>
          <w:szCs w:val="32"/>
        </w:rPr>
        <w:t>局对全乡的医疗机构进行指导和管理，严厉打击非法行医，</w:t>
      </w:r>
      <w:r>
        <w:rPr>
          <w:rFonts w:hint="eastAsia" w:ascii="仿宋_GB2312" w:hAnsi="宋体" w:eastAsia="仿宋_GB2312"/>
          <w:sz w:val="32"/>
          <w:szCs w:val="32"/>
          <w:lang w:eastAsia="zh-CN"/>
        </w:rPr>
        <w:t>搞好医保工作，</w:t>
      </w:r>
      <w:r>
        <w:rPr>
          <w:rFonts w:hint="eastAsia" w:ascii="仿宋_GB2312" w:hAnsi="宋体" w:eastAsia="仿宋_GB2312"/>
          <w:sz w:val="32"/>
          <w:szCs w:val="32"/>
        </w:rPr>
        <w:t>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第二部分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一、</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年预算收支总表</w:t>
      </w:r>
    </w:p>
    <w:p>
      <w:pPr>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年预算收入总表</w:t>
      </w:r>
    </w:p>
    <w:p>
      <w:pPr>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三、</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年预算支出总表</w:t>
      </w:r>
    </w:p>
    <w:p>
      <w:pPr>
        <w:pageBreakBefore w:val="0"/>
        <w:widowControl/>
        <w:kinsoku/>
        <w:wordWrap/>
        <w:overflowPunct/>
        <w:topLinePunct w:val="0"/>
        <w:bidi w:val="0"/>
        <w:snapToGrid/>
        <w:spacing w:line="560" w:lineRule="exact"/>
        <w:ind w:left="636" w:leftChars="303"/>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四、</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五、</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六、</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年一般公共预算安排基本支出分经济科目表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七</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年政府性基金预算支出预算表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rPr>
      </w:pPr>
      <w:r>
        <w:rPr>
          <w:rFonts w:hint="eastAsia" w:ascii="仿宋_GB2312" w:hAnsi="楷体" w:eastAsia="仿宋_GB2312"/>
          <w:kern w:val="0"/>
          <w:sz w:val="32"/>
          <w:szCs w:val="32"/>
          <w:lang w:val="en-US" w:eastAsia="zh-CN"/>
        </w:rPr>
        <w:t>八</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政府采购支出预算表</w:t>
      </w:r>
    </w:p>
    <w:p>
      <w:pPr>
        <w:pageBreakBefore w:val="0"/>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九、</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宋体" w:eastAsia="仿宋_GB2312"/>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十</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十一、</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仿宋" w:eastAsia="仿宋_GB2312" w:cs="宋体"/>
          <w:kern w:val="0"/>
          <w:sz w:val="32"/>
          <w:szCs w:val="32"/>
        </w:rPr>
        <w:t>一般公共预算</w:t>
      </w:r>
      <w:r>
        <w:rPr>
          <w:rFonts w:hint="eastAsia" w:ascii="仿宋_GB2312" w:hAnsi="楷体" w:eastAsia="仿宋_GB2312"/>
          <w:kern w:val="0"/>
          <w:sz w:val="32"/>
          <w:szCs w:val="32"/>
        </w:rPr>
        <w:t>“三公”经费</w:t>
      </w:r>
      <w:r>
        <w:rPr>
          <w:rFonts w:hint="eastAsia" w:ascii="仿宋_GB2312" w:hAnsi="仿宋" w:eastAsia="仿宋_GB2312" w:cs="宋体"/>
          <w:kern w:val="0"/>
          <w:sz w:val="32"/>
          <w:szCs w:val="32"/>
        </w:rPr>
        <w:t>经费预算表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十二、</w:t>
      </w: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年财政项目支出绩效目标表</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rPr>
        <w:t>十</w:t>
      </w:r>
      <w:r>
        <w:rPr>
          <w:rFonts w:hint="eastAsia" w:ascii="仿宋_GB2312" w:hAnsi="楷体" w:eastAsia="仿宋_GB2312"/>
          <w:kern w:val="0"/>
          <w:sz w:val="32"/>
          <w:szCs w:val="32"/>
          <w:lang w:eastAsia="zh-CN"/>
        </w:rPr>
        <w:t>三</w:t>
      </w:r>
      <w:r>
        <w:rPr>
          <w:rFonts w:hint="eastAsia" w:ascii="仿宋_GB2312" w:hAnsi="楷体" w:eastAsia="仿宋_GB2312"/>
          <w:kern w:val="0"/>
          <w:sz w:val="32"/>
          <w:szCs w:val="32"/>
        </w:rPr>
        <w:t>、</w:t>
      </w:r>
      <w:r>
        <w:rPr>
          <w:rFonts w:hint="eastAsia" w:ascii="仿宋_GB2312" w:eastAsia="仿宋_GB2312"/>
          <w:sz w:val="32"/>
          <w:szCs w:val="32"/>
          <w:lang w:eastAsia="zh-CN"/>
        </w:rPr>
        <w:t>洪洞县山目乡卫生院</w:t>
      </w:r>
      <w:r>
        <w:rPr>
          <w:rFonts w:hint="eastAsia"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w:t>
      </w:r>
      <w:r>
        <w:rPr>
          <w:rFonts w:hint="eastAsia" w:ascii="仿宋_GB2312" w:hAnsi="楷体" w:eastAsia="仿宋_GB2312"/>
          <w:kern w:val="0"/>
          <w:sz w:val="32"/>
          <w:szCs w:val="32"/>
          <w:lang w:eastAsia="zh-CN"/>
        </w:rPr>
        <w:t>政府性基金预算收入预算表</w:t>
      </w:r>
      <w:r>
        <w:rPr>
          <w:rFonts w:hint="eastAsia" w:ascii="仿宋_GB2312" w:hAnsi="楷体" w:eastAsia="仿宋_GB2312"/>
          <w:kern w:val="0"/>
          <w:sz w:val="32"/>
          <w:szCs w:val="32"/>
          <w:lang w:val="en-US" w:eastAsia="zh-CN"/>
        </w:rPr>
        <w:t xml:space="preserve"> </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eastAsia="仿宋_GB2312"/>
          <w:b w:val="0"/>
          <w:bCs w:val="0"/>
          <w:lang w:val="en-US" w:eastAsia="zh-CN"/>
        </w:rPr>
      </w:pPr>
      <w:r>
        <w:rPr>
          <w:rFonts w:hint="eastAsia" w:ascii="仿宋_GB2312" w:hAnsi="楷体" w:eastAsia="仿宋_GB2312"/>
          <w:b w:val="0"/>
          <w:bCs w:val="0"/>
          <w:kern w:val="0"/>
          <w:sz w:val="32"/>
          <w:szCs w:val="32"/>
        </w:rPr>
        <w:t>十</w:t>
      </w:r>
      <w:r>
        <w:rPr>
          <w:rFonts w:hint="eastAsia" w:ascii="仿宋_GB2312" w:hAnsi="楷体" w:eastAsia="仿宋_GB2312"/>
          <w:b w:val="0"/>
          <w:bCs w:val="0"/>
          <w:kern w:val="0"/>
          <w:sz w:val="32"/>
          <w:szCs w:val="32"/>
          <w:lang w:eastAsia="zh-CN"/>
        </w:rPr>
        <w:t>四</w:t>
      </w:r>
      <w:r>
        <w:rPr>
          <w:rFonts w:hint="eastAsia" w:ascii="仿宋_GB2312" w:hAnsi="楷体" w:eastAsia="仿宋_GB2312"/>
          <w:kern w:val="0"/>
          <w:sz w:val="32"/>
          <w:szCs w:val="32"/>
          <w:lang w:val="en-US" w:eastAsia="zh-CN"/>
        </w:rPr>
        <w:t>、</w:t>
      </w:r>
      <w:r>
        <w:rPr>
          <w:rFonts w:hint="eastAsia" w:ascii="仿宋_GB2312" w:eastAsia="仿宋_GB2312"/>
          <w:b w:val="0"/>
          <w:bCs w:val="0"/>
          <w:sz w:val="32"/>
          <w:szCs w:val="32"/>
          <w:lang w:eastAsia="zh-CN"/>
        </w:rPr>
        <w:t>洪洞县山目乡卫生院</w:t>
      </w:r>
      <w:r>
        <w:rPr>
          <w:rFonts w:hint="eastAsia" w:ascii="仿宋_GB2312" w:hAnsi="楷体" w:eastAsia="仿宋_GB2312"/>
          <w:b w:val="0"/>
          <w:bCs w:val="0"/>
          <w:kern w:val="0"/>
          <w:sz w:val="32"/>
          <w:szCs w:val="32"/>
        </w:rPr>
        <w:t>202</w:t>
      </w:r>
      <w:r>
        <w:rPr>
          <w:rFonts w:hint="eastAsia" w:ascii="仿宋_GB2312" w:hAnsi="楷体" w:eastAsia="仿宋_GB2312"/>
          <w:b w:val="0"/>
          <w:bCs w:val="0"/>
          <w:kern w:val="0"/>
          <w:sz w:val="32"/>
          <w:szCs w:val="32"/>
          <w:lang w:val="en-US" w:eastAsia="zh-CN"/>
        </w:rPr>
        <w:t>2</w:t>
      </w:r>
      <w:r>
        <w:rPr>
          <w:rFonts w:hint="eastAsia" w:ascii="仿宋_GB2312" w:hAnsi="楷体" w:eastAsia="仿宋_GB2312"/>
          <w:b w:val="0"/>
          <w:bCs w:val="0"/>
          <w:kern w:val="0"/>
          <w:sz w:val="32"/>
          <w:szCs w:val="32"/>
        </w:rPr>
        <w:t>年</w:t>
      </w:r>
      <w:r>
        <w:rPr>
          <w:rFonts w:hint="eastAsia" w:ascii="仿宋_GB2312" w:hAnsi="楷体" w:eastAsia="仿宋_GB2312"/>
          <w:b w:val="0"/>
          <w:bCs w:val="0"/>
          <w:kern w:val="0"/>
          <w:sz w:val="32"/>
          <w:szCs w:val="32"/>
          <w:lang w:eastAsia="zh-CN"/>
        </w:rPr>
        <w:t>国有资本经营预算收支预算表</w:t>
      </w:r>
    </w:p>
    <w:p>
      <w:pPr>
        <w:pageBreakBefore w:val="0"/>
        <w:widowControl/>
        <w:kinsoku/>
        <w:wordWrap/>
        <w:overflowPunct/>
        <w:topLinePunct w:val="0"/>
        <w:bidi w:val="0"/>
        <w:snapToGrid/>
        <w:spacing w:line="560" w:lineRule="exact"/>
        <w:jc w:val="center"/>
        <w:textAlignment w:val="auto"/>
        <w:rPr>
          <w:rFonts w:hint="eastAsia" w:ascii="方正小标宋简体" w:hAnsi="楷体" w:eastAsia="方正小标宋简体"/>
          <w:kern w:val="0"/>
          <w:sz w:val="36"/>
          <w:szCs w:val="36"/>
        </w:rPr>
      </w:pPr>
      <w:r>
        <w:rPr>
          <w:rFonts w:hint="eastAsia" w:ascii="方正小标宋简体" w:hAnsi="楷体" w:eastAsia="方正小标宋简体"/>
          <w:kern w:val="0"/>
          <w:sz w:val="36"/>
          <w:szCs w:val="36"/>
        </w:rPr>
        <w:t>第三部分  202</w:t>
      </w:r>
      <w:r>
        <w:rPr>
          <w:rFonts w:hint="eastAsia" w:ascii="方正小标宋简体" w:hAnsi="楷体" w:eastAsia="方正小标宋简体"/>
          <w:kern w:val="0"/>
          <w:sz w:val="36"/>
          <w:szCs w:val="36"/>
          <w:lang w:val="en-US" w:eastAsia="zh-CN"/>
        </w:rPr>
        <w:t>2</w:t>
      </w:r>
      <w:r>
        <w:rPr>
          <w:rFonts w:hint="eastAsia" w:ascii="方正小标宋简体" w:hAnsi="楷体" w:eastAsia="方正小标宋简体"/>
          <w:kern w:val="0"/>
          <w:sz w:val="36"/>
          <w:szCs w:val="36"/>
        </w:rPr>
        <w:t>年度部门预算情况说明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万元，与上年相比收、支预算总计各增加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19.9388</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26.21</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19.9388</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26.21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pageBreakBefore w:val="0"/>
        <w:widowControl/>
        <w:kinsoku/>
        <w:wordWrap/>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ascii="仿宋_GB2312" w:hAnsi="楷体" w:eastAsia="仿宋_GB2312"/>
          <w:kern w:val="0"/>
          <w:sz w:val="32"/>
          <w:szCs w:val="32"/>
        </w:rPr>
        <w:t xml:space="preserve"> </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万元。包括：</w:t>
      </w:r>
    </w:p>
    <w:p>
      <w:pPr>
        <w:widowControl/>
        <w:spacing w:line="560" w:lineRule="exact"/>
        <w:ind w:firstLine="640"/>
        <w:rPr>
          <w:rFonts w:ascii="仿宋_GB2312" w:hAnsi="楷体" w:eastAsia="仿宋_GB2312"/>
          <w:kern w:val="0"/>
          <w:sz w:val="32"/>
          <w:szCs w:val="32"/>
        </w:rPr>
      </w:pPr>
      <w:r>
        <w:rPr>
          <w:rFonts w:hint="eastAsia" w:ascii="仿宋_GB2312" w:hAnsi="楷体" w:eastAsia="仿宋_GB2312"/>
          <w:kern w:val="0"/>
          <w:sz w:val="32"/>
          <w:szCs w:val="32"/>
          <w:lang w:val="en-US" w:eastAsia="zh-CN"/>
        </w:rPr>
        <w:t>1</w:t>
      </w:r>
      <w:r>
        <w:rPr>
          <w:rFonts w:ascii="仿宋_GB2312" w:hAnsi="楷体" w:eastAsia="仿宋_GB2312"/>
          <w:kern w:val="0"/>
          <w:sz w:val="32"/>
          <w:szCs w:val="32"/>
        </w:rPr>
        <w:t>.</w:t>
      </w:r>
      <w:r>
        <w:rPr>
          <w:rFonts w:hint="eastAsia" w:ascii="仿宋_GB2312" w:hAnsi="楷体" w:eastAsia="仿宋_GB2312"/>
          <w:kern w:val="0"/>
          <w:sz w:val="32"/>
          <w:szCs w:val="32"/>
        </w:rPr>
        <w:t>社会保障和就业支出</w:t>
      </w:r>
      <w:r>
        <w:rPr>
          <w:rFonts w:hint="eastAsia" w:ascii="仿宋_GB2312" w:hAnsi="楷体" w:eastAsia="仿宋_GB2312"/>
          <w:kern w:val="0"/>
          <w:sz w:val="32"/>
          <w:szCs w:val="32"/>
          <w:u w:val="single"/>
          <w:lang w:val="en-US" w:eastAsia="zh-CN"/>
        </w:rPr>
        <w:t>9.6057</w:t>
      </w:r>
      <w:r>
        <w:rPr>
          <w:rFonts w:hint="eastAsia" w:ascii="仿宋_GB2312" w:hAnsi="楷体" w:eastAsia="仿宋_GB2312"/>
          <w:kern w:val="0"/>
          <w:sz w:val="32"/>
          <w:szCs w:val="32"/>
        </w:rPr>
        <w:t>万元，主要用于在职人员养老保险及离退休人员工资、保险等。与上年相比减少</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0.7643</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7.37</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本年度调出一人，</w:t>
      </w:r>
      <w:r>
        <w:rPr>
          <w:rFonts w:hint="eastAsia" w:ascii="仿宋_GB2312" w:hAnsi="楷体" w:eastAsia="仿宋_GB2312"/>
          <w:kern w:val="0"/>
          <w:sz w:val="32"/>
          <w:szCs w:val="32"/>
        </w:rPr>
        <w:t>经费减少。</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2</w:t>
      </w:r>
      <w:r>
        <w:rPr>
          <w:rFonts w:ascii="仿宋_GB2312" w:hAnsi="楷体" w:eastAsia="仿宋_GB2312"/>
          <w:kern w:val="0"/>
          <w:sz w:val="32"/>
          <w:szCs w:val="32"/>
        </w:rPr>
        <w:t>.</w:t>
      </w:r>
      <w:r>
        <w:rPr>
          <w:rFonts w:hint="eastAsia" w:ascii="仿宋_GB2312" w:hAnsi="楷体" w:eastAsia="仿宋_GB2312"/>
          <w:kern w:val="0"/>
          <w:sz w:val="32"/>
          <w:szCs w:val="32"/>
        </w:rPr>
        <w:t>卫生健康支出</w:t>
      </w:r>
      <w:r>
        <w:rPr>
          <w:rFonts w:hint="eastAsia" w:ascii="仿宋_GB2312" w:hAnsi="楷体" w:eastAsia="仿宋_GB2312"/>
          <w:kern w:val="0"/>
          <w:sz w:val="32"/>
          <w:szCs w:val="32"/>
          <w:u w:val="single"/>
          <w:lang w:val="en-US" w:eastAsia="zh-CN"/>
        </w:rPr>
        <w:t>86.4031</w:t>
      </w:r>
      <w:r>
        <w:rPr>
          <w:rFonts w:hint="eastAsia" w:ascii="仿宋_GB2312" w:hAnsi="楷体" w:eastAsia="仿宋_GB2312"/>
          <w:kern w:val="0"/>
          <w:sz w:val="32"/>
          <w:szCs w:val="32"/>
        </w:rPr>
        <w:t>万元，主要用于在职人员工资、公共卫生及医疗项目资金。与上年相比增加</w:t>
      </w:r>
      <w:r>
        <w:rPr>
          <w:rFonts w:hint="eastAsia" w:ascii="仿宋_GB2312" w:hAnsi="楷体" w:eastAsia="仿宋_GB2312"/>
          <w:kern w:val="0"/>
          <w:sz w:val="32"/>
          <w:szCs w:val="32"/>
          <w:u w:val="single"/>
          <w:lang w:val="en-US" w:eastAsia="zh-CN"/>
        </w:rPr>
        <w:t>20.7031</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31.51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pageBreakBefore w:val="0"/>
        <w:widowControl/>
        <w:kinsoku/>
        <w:wordWrap/>
        <w:overflowPunct/>
        <w:topLinePunct w:val="0"/>
        <w:bidi w:val="0"/>
        <w:snapToGrid/>
        <w:spacing w:line="560" w:lineRule="exact"/>
        <w:ind w:firstLine="320" w:firstLineChars="10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70.0532</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val="en-US" w:eastAsia="zh-CN"/>
        </w:rPr>
        <w:t>减少</w:t>
      </w:r>
      <w:r>
        <w:rPr>
          <w:rFonts w:hint="eastAsia" w:ascii="仿宋_GB2312" w:hAnsi="楷体" w:eastAsia="仿宋_GB2312"/>
          <w:kern w:val="0"/>
          <w:sz w:val="32"/>
          <w:szCs w:val="32"/>
          <w:u w:val="single"/>
          <w:lang w:val="en-US" w:eastAsia="zh-CN"/>
        </w:rPr>
        <w:t>6.0168</w:t>
      </w:r>
      <w:r>
        <w:rPr>
          <w:rFonts w:hint="eastAsia" w:ascii="仿宋_GB2312" w:hAnsi="楷体" w:eastAsia="仿宋_GB2312"/>
          <w:kern w:val="0"/>
          <w:sz w:val="32"/>
          <w:szCs w:val="32"/>
        </w:rPr>
        <w:t>万元，减少</w:t>
      </w:r>
      <w:r>
        <w:rPr>
          <w:rFonts w:hint="eastAsia" w:ascii="仿宋_GB2312" w:hAnsi="楷体" w:eastAsia="仿宋_GB2312"/>
          <w:kern w:val="0"/>
          <w:sz w:val="32"/>
          <w:szCs w:val="32"/>
          <w:u w:val="single"/>
          <w:lang w:val="en-US" w:eastAsia="zh-CN"/>
        </w:rPr>
        <w:t>7.91</w:t>
      </w:r>
      <w:r>
        <w:rPr>
          <w:rFonts w:ascii="仿宋_GB2312" w:hAnsi="楷体" w:eastAsia="仿宋_GB2312"/>
          <w:kern w:val="0"/>
          <w:sz w:val="32"/>
          <w:szCs w:val="32"/>
        </w:rPr>
        <w:t>%</w:t>
      </w:r>
      <w:r>
        <w:rPr>
          <w:rFonts w:hint="eastAsia" w:ascii="仿宋_GB2312" w:hAnsi="楷体" w:eastAsia="仿宋_GB2312"/>
          <w:kern w:val="0"/>
          <w:sz w:val="32"/>
          <w:szCs w:val="32"/>
        </w:rPr>
        <w:t>。主要原因是</w:t>
      </w:r>
      <w:r>
        <w:rPr>
          <w:rFonts w:hint="eastAsia" w:ascii="仿宋_GB2312" w:hAnsi="楷体" w:eastAsia="仿宋_GB2312"/>
          <w:kern w:val="0"/>
          <w:sz w:val="32"/>
          <w:szCs w:val="32"/>
          <w:lang w:eastAsia="zh-CN"/>
        </w:rPr>
        <w:t>本年度</w:t>
      </w:r>
      <w:r>
        <w:rPr>
          <w:rFonts w:hint="eastAsia" w:ascii="仿宋_GB2312" w:hAnsi="楷体" w:eastAsia="仿宋_GB2312"/>
          <w:kern w:val="0"/>
          <w:sz w:val="32"/>
          <w:szCs w:val="32"/>
          <w:lang w:val="en-US" w:eastAsia="zh-CN"/>
        </w:rPr>
        <w:t>退休人员职业年金单位部分未列入预算，经费减少</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25.9556</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25.9556</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pageBreakBefore w:val="0"/>
        <w:widowControl/>
        <w:kinsoku/>
        <w:wordWrap/>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pageBreakBefore w:val="0"/>
        <w:numPr>
          <w:ilvl w:val="0"/>
          <w:numId w:val="2"/>
        </w:numPr>
        <w:kinsoku/>
        <w:wordWrap/>
        <w:overflowPunct/>
        <w:topLinePunct w:val="0"/>
        <w:autoSpaceDE w:val="0"/>
        <w:autoSpaceDN w:val="0"/>
        <w:bidi w:val="0"/>
        <w:adjustRightInd w:val="0"/>
        <w:snapToGrid/>
        <w:spacing w:line="560" w:lineRule="exact"/>
        <w:ind w:left="0" w:leftChars="0" w:firstLine="636" w:firstLineChars="0"/>
        <w:jc w:val="left"/>
        <w:textAlignment w:val="auto"/>
        <w:rPr>
          <w:rFonts w:hint="eastAsia" w:ascii="黑体" w:hAnsi="黑体" w:eastAsia="黑体" w:cs="FZHTK--GBK1-0"/>
          <w:kern w:val="0"/>
          <w:sz w:val="32"/>
          <w:szCs w:val="32"/>
        </w:rPr>
      </w:pPr>
      <w:r>
        <w:rPr>
          <w:rFonts w:hint="eastAsia" w:ascii="黑体" w:hAnsi="黑体" w:eastAsia="黑体" w:cs="FZHTK--GBK1-0"/>
          <w:kern w:val="0"/>
          <w:sz w:val="32"/>
          <w:szCs w:val="32"/>
        </w:rPr>
        <w:t>支出预算情况说明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358" w:firstLineChars="112"/>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70.0532</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72.97</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25.9556</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27.03</w:t>
      </w:r>
      <w:r>
        <w:rPr>
          <w:rFonts w:ascii="仿宋_GB2312" w:hAnsi="楷体" w:eastAsia="仿宋_GB2312"/>
          <w:kern w:val="0"/>
          <w:sz w:val="32"/>
          <w:szCs w:val="32"/>
        </w:rPr>
        <w:t>%</w:t>
      </w:r>
      <w:r>
        <w:rPr>
          <w:rFonts w:hint="eastAsia" w:ascii="仿宋_GB2312" w:hAnsi="楷体" w:eastAsia="仿宋_GB2312"/>
          <w:kern w:val="0"/>
          <w:sz w:val="32"/>
          <w:szCs w:val="32"/>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rPr>
        <w:t xml:space="preserve">   </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万元。与上年相比，财政拨款收、支总计各增加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19.9388</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26.21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年一般公共预算支出预算</w:t>
      </w:r>
      <w:r>
        <w:rPr>
          <w:rFonts w:ascii="仿宋_GB2312" w:hAnsi="楷体" w:eastAsia="仿宋_GB2312"/>
          <w:kern w:val="0"/>
          <w:sz w:val="32"/>
          <w:szCs w:val="32"/>
          <w:u w:val="single"/>
        </w:rPr>
        <w:t xml:space="preserve"> </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96.0088</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19.9388</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26.21</w:t>
      </w:r>
      <w:r>
        <w:rPr>
          <w:rFonts w:ascii="仿宋_GB2312" w:hAnsi="楷体" w:eastAsia="仿宋_GB2312"/>
          <w:kern w:val="0"/>
          <w:sz w:val="32"/>
          <w:szCs w:val="32"/>
        </w:rPr>
        <w:t>%</w:t>
      </w:r>
      <w:r>
        <w:rPr>
          <w:rFonts w:hint="eastAsia" w:ascii="仿宋_GB2312" w:hAnsi="楷体" w:eastAsia="仿宋_GB2312"/>
          <w:kern w:val="0"/>
          <w:sz w:val="32"/>
          <w:szCs w:val="32"/>
        </w:rPr>
        <w:t>。主要原因是本年度公共卫生服务补助经费和基药补助经费</w:t>
      </w:r>
      <w:r>
        <w:rPr>
          <w:rFonts w:hint="eastAsia" w:ascii="仿宋_GB2312" w:hAnsi="楷体" w:eastAsia="仿宋_GB2312"/>
          <w:kern w:val="0"/>
          <w:sz w:val="32"/>
          <w:szCs w:val="32"/>
          <w:lang w:val="en-US" w:eastAsia="zh-CN"/>
        </w:rPr>
        <w:t>列入</w:t>
      </w:r>
      <w:r>
        <w:rPr>
          <w:rFonts w:hint="eastAsia" w:ascii="仿宋_GB2312" w:hAnsi="楷体" w:eastAsia="仿宋_GB2312"/>
          <w:kern w:val="0"/>
          <w:sz w:val="32"/>
          <w:szCs w:val="32"/>
        </w:rPr>
        <w:t>年初预算</w:t>
      </w:r>
      <w:bookmarkStart w:id="0" w:name="_GoBack"/>
      <w:bookmarkEnd w:id="0"/>
      <w:r>
        <w:rPr>
          <w:rFonts w:hint="eastAsia" w:ascii="仿宋_GB2312" w:hAnsi="楷体" w:eastAsia="仿宋_GB2312"/>
          <w:kern w:val="0"/>
          <w:sz w:val="32"/>
          <w:szCs w:val="32"/>
        </w:rPr>
        <w:t>。</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70.0532</w:t>
      </w:r>
      <w:r>
        <w:rPr>
          <w:rFonts w:hint="eastAsia" w:ascii="仿宋_GB2312" w:hAnsi="楷体" w:eastAsia="仿宋_GB2312"/>
          <w:kern w:val="0"/>
          <w:sz w:val="32"/>
          <w:szCs w:val="32"/>
        </w:rPr>
        <w:t>万元，其中：</w:t>
      </w:r>
    </w:p>
    <w:p>
      <w:pPr>
        <w:pageBreakBefore w:val="0"/>
        <w:widowControl/>
        <w:kinsoku/>
        <w:wordWrap/>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70.0532</w:t>
      </w:r>
      <w:r>
        <w:rPr>
          <w:rFonts w:hint="eastAsia" w:ascii="仿宋_GB2312" w:hAnsi="楷体" w:eastAsia="仿宋_GB2312"/>
          <w:kern w:val="0"/>
          <w:sz w:val="32"/>
          <w:szCs w:val="32"/>
        </w:rPr>
        <w:t>万元。主要包括：基本工资、津贴补贴、绩效工资、机关事业单位基本养老保险缴费</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rPr>
        <w:t>退休费、生活补助。</w:t>
      </w:r>
    </w:p>
    <w:p>
      <w:pPr>
        <w:pageBreakBefore w:val="0"/>
        <w:kinsoku/>
        <w:wordWrap/>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万元。主要包括：</w:t>
      </w:r>
      <w:r>
        <w:rPr>
          <w:rFonts w:hint="eastAsia" w:ascii="仿宋_GB2312" w:hAnsi="楷体" w:eastAsia="仿宋_GB2312"/>
          <w:kern w:val="0"/>
          <w:sz w:val="32"/>
          <w:szCs w:val="32"/>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lang w:val="en-US"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万元。与上年相比增加（减少）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kern w:val="0"/>
          <w:sz w:val="32"/>
          <w:szCs w:val="32"/>
          <w:lang w:eastAsia="zh-CN"/>
        </w:rPr>
        <w:t>与上年预算数相同</w:t>
      </w:r>
      <w:r>
        <w:rPr>
          <w:rFonts w:hint="eastAsia" w:ascii="仿宋_GB2312" w:hAnsi="楷体" w:eastAsia="仿宋_GB2312"/>
          <w:kern w:val="0"/>
          <w:sz w:val="32"/>
          <w:szCs w:val="32"/>
        </w:rPr>
        <w:t>。</w:t>
      </w:r>
    </w:p>
    <w:p>
      <w:pPr>
        <w:autoSpaceDE w:val="0"/>
        <w:autoSpaceDN w:val="0"/>
        <w:adjustRightInd w:val="0"/>
        <w:ind w:firstLine="640" w:firstLineChars="200"/>
        <w:jc w:val="left"/>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宋体" w:eastAsia="仿宋_GB2312" w:cs="宋体"/>
          <w:kern w:val="0"/>
          <w:sz w:val="32"/>
          <w:szCs w:val="32"/>
          <w:lang w:eastAsia="zh-CN"/>
        </w:rPr>
        <w:t>洪洞县山目乡卫生院</w:t>
      </w: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lang w:eastAsia="zh-CN"/>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lang w:eastAsia="zh-CN"/>
        </w:rPr>
        <w:t>）</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autoSpaceDE w:val="0"/>
        <w:autoSpaceDN w:val="0"/>
        <w:adjustRightInd w:val="0"/>
        <w:ind w:firstLine="640" w:firstLineChars="200"/>
        <w:jc w:val="left"/>
        <w:rPr>
          <w:rFonts w:ascii="仿宋_GB2312" w:hAnsi="楷体" w:eastAsia="仿宋_GB2312"/>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675" w:firstLineChars="211"/>
        <w:jc w:val="left"/>
        <w:textAlignment w:val="auto"/>
        <w:rPr>
          <w:rFonts w:ascii="仿宋_GB2312" w:hAnsi="楷体" w:eastAsia="仿宋_GB2312"/>
          <w:kern w:val="0"/>
          <w:sz w:val="32"/>
          <w:szCs w:val="32"/>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lang w:val="en-US" w:eastAsia="zh-CN"/>
        </w:rPr>
        <w:t>0万</w:t>
      </w:r>
      <w:r>
        <w:rPr>
          <w:rFonts w:hint="eastAsia" w:ascii="仿宋_GB2312" w:hAnsi="楷体" w:eastAsia="仿宋_GB2312"/>
          <w:kern w:val="0"/>
          <w:sz w:val="32"/>
          <w:szCs w:val="32"/>
        </w:rPr>
        <w:t>元，与上年相比增加（减少）</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万元，增长（降低）</w:t>
      </w:r>
      <w:r>
        <w:rPr>
          <w:rFonts w:hint="eastAsia" w:ascii="仿宋_GB2312" w:hAnsi="楷体" w:eastAsia="仿宋_GB2312"/>
          <w:kern w:val="0"/>
          <w:sz w:val="32"/>
          <w:szCs w:val="32"/>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lang w:val="en-US" w:eastAsia="zh-CN"/>
        </w:rPr>
      </w:pPr>
      <w:r>
        <w:rPr>
          <w:rFonts w:ascii="仿宋_GB2312" w:hAnsi="楷体" w:eastAsia="仿宋_GB2312"/>
          <w:kern w:val="0"/>
          <w:sz w:val="32"/>
          <w:szCs w:val="32"/>
        </w:rPr>
        <w:t>202</w:t>
      </w:r>
      <w:r>
        <w:rPr>
          <w:rFonts w:hint="eastAsia" w:ascii="仿宋_GB2312" w:hAnsi="楷体" w:eastAsia="仿宋_GB2312"/>
          <w:kern w:val="0"/>
          <w:sz w:val="32"/>
          <w:szCs w:val="32"/>
          <w:lang w:val="en-US" w:eastAsia="zh-CN"/>
        </w:rPr>
        <w:t>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lang w:val="en-US" w:eastAsia="zh-CN"/>
        </w:rPr>
        <w:t>0</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w:t>
      </w:r>
      <w:r>
        <w:rPr>
          <w:rFonts w:hint="eastAsia" w:ascii="仿宋_GB2312" w:hAnsi="宋体" w:eastAsia="仿宋_GB2312" w:cs="宋体"/>
          <w:kern w:val="0"/>
          <w:sz w:val="32"/>
          <w:szCs w:val="32"/>
          <w:lang w:val="en-US" w:eastAsia="zh-CN"/>
        </w:rPr>
        <w:t>与上年预算数相同</w:t>
      </w:r>
      <w:r>
        <w:rPr>
          <w:rFonts w:hint="eastAsia" w:ascii="仿宋_GB2312" w:hAnsi="楷体" w:eastAsia="仿宋_GB2312"/>
          <w:kern w:val="0"/>
          <w:sz w:val="32"/>
          <w:szCs w:val="32"/>
        </w:rPr>
        <w:t>。</w:t>
      </w:r>
      <w:r>
        <w:rPr>
          <w:rFonts w:hint="eastAsia" w:ascii="仿宋_GB2312" w:hAnsi="楷体" w:eastAsia="仿宋_GB2312"/>
          <w:kern w:val="0"/>
          <w:sz w:val="32"/>
          <w:szCs w:val="32"/>
          <w:lang w:val="en-US" w:eastAsia="zh-CN"/>
        </w:rPr>
        <w:t xml:space="preserve">           </w:t>
      </w:r>
      <w:r>
        <w:rPr>
          <w:rFonts w:hint="eastAsia" w:ascii="黑体" w:hAnsi="Times New Roman" w:eastAsia="黑体" w:cs="FZHTK--GBK1-0"/>
          <w:kern w:val="0"/>
          <w:sz w:val="32"/>
          <w:szCs w:val="32"/>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u w:val="single"/>
        </w:rPr>
        <w:t xml:space="preserve"> </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辆等。</w:t>
      </w:r>
    </w:p>
    <w:p>
      <w:pPr>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eastAsia"/>
          <w:sz w:val="32"/>
          <w:szCs w:val="32"/>
          <w:lang w:val="en-US" w:eastAsia="zh-CN"/>
        </w:rPr>
      </w:pPr>
      <w:r>
        <w:rPr>
          <w:rFonts w:hint="eastAsia" w:ascii="仿宋_GB2312" w:hAnsi="楷体" w:eastAsia="仿宋_GB2312"/>
          <w:kern w:val="0"/>
          <w:sz w:val="32"/>
          <w:szCs w:val="32"/>
          <w:lang w:val="en-US" w:eastAsia="zh-CN"/>
        </w:rPr>
        <w:t>1</w:t>
      </w:r>
      <w:r>
        <w:rPr>
          <w:rFonts w:ascii="仿宋_GB2312" w:hAnsi="楷体" w:eastAsia="仿宋_GB2312"/>
          <w:kern w:val="0"/>
          <w:sz w:val="32"/>
          <w:szCs w:val="32"/>
        </w:rPr>
        <w:t>.</w:t>
      </w:r>
      <w:r>
        <w:rPr>
          <w:rFonts w:hint="eastAsia" w:ascii="仿宋_GB2312" w:hAnsi="楷体" w:eastAsia="仿宋_GB2312"/>
          <w:kern w:val="0"/>
          <w:sz w:val="32"/>
          <w:szCs w:val="32"/>
          <w:lang w:val="en-US" w:eastAsia="zh-CN"/>
        </w:rPr>
        <w:t>房屋情况</w:t>
      </w:r>
    </w:p>
    <w:p>
      <w:pPr>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left"/>
        <w:textAlignment w:val="auto"/>
        <w:rPr>
          <w:rFonts w:hint="default" w:eastAsia="仿宋_GB2312"/>
          <w:lang w:val="en-US" w:eastAsia="zh-CN"/>
        </w:rPr>
      </w:pPr>
      <w:r>
        <w:rPr>
          <w:rFonts w:hint="eastAsia" w:ascii="仿宋_GB2312" w:hAnsi="楷体" w:eastAsia="仿宋_GB2312"/>
          <w:kern w:val="0"/>
          <w:sz w:val="32"/>
          <w:szCs w:val="32"/>
          <w:lang w:val="en-US" w:eastAsia="zh-CN"/>
        </w:rPr>
        <w:t>洪洞县山目乡卫生院</w:t>
      </w:r>
      <w:r>
        <w:rPr>
          <w:rFonts w:hint="eastAsia" w:ascii="仿宋_GB2312" w:eastAsia="仿宋_GB2312"/>
          <w:sz w:val="32"/>
          <w:szCs w:val="32"/>
          <w:lang w:eastAsia="zh-CN"/>
        </w:rPr>
        <w:t>预算事业单位使用的办公用房总建筑面积</w:t>
      </w:r>
      <w:r>
        <w:rPr>
          <w:rFonts w:hint="eastAsia" w:ascii="仿宋_GB2312" w:eastAsia="仿宋_GB2312"/>
          <w:sz w:val="32"/>
          <w:szCs w:val="32"/>
          <w:lang w:val="en-US" w:eastAsia="zh-CN"/>
        </w:rPr>
        <w:t>988.00平方米。</w:t>
      </w:r>
    </w:p>
    <w:p>
      <w:pPr>
        <w:pageBreakBefore w:val="0"/>
        <w:widowControl w:val="0"/>
        <w:numPr>
          <w:ilvl w:val="0"/>
          <w:numId w:val="0"/>
        </w:numPr>
        <w:kinsoku/>
        <w:wordWrap/>
        <w:overflowPunct/>
        <w:topLinePunct w:val="0"/>
        <w:autoSpaceDE w:val="0"/>
        <w:autoSpaceDN w:val="0"/>
        <w:bidi w:val="0"/>
        <w:adjustRightInd w:val="0"/>
        <w:snapToGrid/>
        <w:spacing w:line="560" w:lineRule="exact"/>
        <w:ind w:left="630" w:leftChars="0"/>
        <w:jc w:val="left"/>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2.其他国有资产占有使用情况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75" w:firstLineChars="211"/>
        <w:textAlignment w:val="auto"/>
        <w:rPr>
          <w:rFonts w:hint="eastAsia" w:ascii="仿宋_GB2312" w:eastAsia="仿宋_GB2312"/>
          <w:b w:val="0"/>
          <w:bCs w:val="0"/>
          <w:sz w:val="32"/>
          <w:szCs w:val="32"/>
          <w:u w:val="none"/>
          <w:lang w:val="en-US" w:eastAsia="zh-CN"/>
        </w:rPr>
      </w:pPr>
      <w:r>
        <w:rPr>
          <w:rFonts w:hint="eastAsia" w:ascii="仿宋_GB2312" w:hAnsi="楷体" w:eastAsia="仿宋_GB2312"/>
          <w:b w:val="0"/>
          <w:bCs w:val="0"/>
          <w:kern w:val="0"/>
          <w:sz w:val="32"/>
          <w:szCs w:val="32"/>
          <w:lang w:val="en-US" w:eastAsia="zh-CN"/>
        </w:rPr>
        <w:t>洪洞县山目乡卫生院</w:t>
      </w:r>
      <w:r>
        <w:rPr>
          <w:rFonts w:hint="eastAsia" w:ascii="仿宋_GB2312" w:eastAsia="仿宋_GB2312"/>
          <w:b w:val="0"/>
          <w:bCs w:val="0"/>
          <w:sz w:val="32"/>
          <w:szCs w:val="32"/>
          <w:lang w:eastAsia="zh-CN"/>
        </w:rPr>
        <w:t>预算事业单位现有价值</w:t>
      </w:r>
      <w:r>
        <w:rPr>
          <w:rFonts w:hint="eastAsia" w:ascii="仿宋_GB2312" w:eastAsia="仿宋_GB2312"/>
          <w:b w:val="0"/>
          <w:bCs w:val="0"/>
          <w:sz w:val="32"/>
          <w:szCs w:val="32"/>
          <w:lang w:val="en-US" w:eastAsia="zh-CN"/>
        </w:rPr>
        <w:t>50万元以上通用设备0</w:t>
      </w:r>
      <w:r>
        <w:rPr>
          <w:rFonts w:hint="eastAsia" w:ascii="仿宋_GB2312" w:eastAsia="仿宋_GB2312"/>
          <w:b w:val="0"/>
          <w:bCs w:val="0"/>
          <w:sz w:val="32"/>
          <w:szCs w:val="32"/>
          <w:u w:val="none"/>
          <w:lang w:val="en-US" w:eastAsia="zh-CN"/>
        </w:rPr>
        <w:t>台（套）;单位价值100万元以上专用设备0台（套）。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43" w:firstLineChars="200"/>
        <w:textAlignment w:val="auto"/>
        <w:rPr>
          <w:rFonts w:hint="eastAsia" w:ascii="黑体" w:hAnsi="楷体" w:eastAsia="黑体"/>
          <w:kern w:val="0"/>
          <w:sz w:val="32"/>
          <w:szCs w:val="32"/>
        </w:rPr>
      </w:pPr>
      <w:r>
        <w:rPr>
          <w:rFonts w:hint="eastAsia" w:ascii="黑体" w:hAnsi="楷体" w:eastAsia="黑体"/>
          <w:kern w:val="0"/>
          <w:sz w:val="32"/>
          <w:szCs w:val="32"/>
          <w:lang w:val="en-US" w:eastAsia="zh-CN"/>
        </w:rPr>
        <w:t>十二、</w:t>
      </w:r>
      <w:r>
        <w:rPr>
          <w:rFonts w:hint="eastAsia" w:ascii="黑体" w:hAnsi="楷体" w:eastAsia="黑体"/>
          <w:kern w:val="0"/>
          <w:sz w:val="32"/>
          <w:szCs w:val="32"/>
        </w:rPr>
        <w:t>预算绩效目标设置情况说明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75" w:firstLineChars="211"/>
        <w:textAlignment w:val="auto"/>
        <w:rPr>
          <w:rFonts w:hint="eastAsia" w:ascii="仿宋_GB2312" w:hAnsi="楷体" w:eastAsia="仿宋_GB2312"/>
          <w:b w:val="0"/>
          <w:bCs w:val="0"/>
          <w:kern w:val="0"/>
          <w:sz w:val="32"/>
          <w:szCs w:val="32"/>
          <w:lang w:val="en-US" w:eastAsia="zh-CN"/>
        </w:rPr>
      </w:pPr>
      <w:r>
        <w:rPr>
          <w:rFonts w:hint="eastAsia" w:ascii="仿宋_GB2312" w:hAnsi="楷体" w:eastAsia="仿宋_GB2312"/>
          <w:b w:val="0"/>
          <w:bCs w:val="0"/>
          <w:kern w:val="0"/>
          <w:sz w:val="32"/>
          <w:szCs w:val="32"/>
          <w:lang w:val="en-US" w:eastAsia="zh-CN"/>
        </w:rPr>
        <w:t>2022年度，本部门单位共6个项目纳入绩效目标管理，涉及财政性资金合计96.0088万元；本部门单位整体支出（</w:t>
      </w:r>
      <w:r>
        <w:rPr>
          <w:rFonts w:hint="eastAsia" w:ascii="仿宋_GB2312" w:hAnsi="楷体" w:eastAsia="仿宋_GB2312"/>
          <w:b w:val="0"/>
          <w:bCs w:val="0"/>
          <w:kern w:val="0"/>
          <w:sz w:val="32"/>
          <w:szCs w:val="32"/>
          <w:lang w:val="en-US" w:eastAsia="zh-CN"/>
        </w:rPr>
        <w:sym w:font="Wingdings" w:char="00FE"/>
      </w:r>
      <w:r>
        <w:rPr>
          <w:rFonts w:hint="eastAsia" w:ascii="仿宋_GB2312" w:hAnsi="楷体" w:eastAsia="仿宋_GB2312"/>
          <w:b w:val="0"/>
          <w:bCs w:val="0"/>
          <w:kern w:val="0"/>
          <w:sz w:val="32"/>
          <w:szCs w:val="32"/>
          <w:lang w:val="en-US" w:eastAsia="zh-CN"/>
        </w:rPr>
        <w:t>纳入、□未纳入）绩效目标管理，涉及财政性资金96.0088万元。</w:t>
      </w:r>
    </w:p>
    <w:p>
      <w:pPr>
        <w:pageBreakBefore w:val="0"/>
        <w:widowControl/>
        <w:kinsoku/>
        <w:wordWrap/>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b/>
          <w:bCs/>
          <w:kern w:val="0"/>
          <w:sz w:val="32"/>
          <w:szCs w:val="32"/>
          <w:lang w:eastAsia="zh-CN"/>
        </w:rPr>
        <w:t>十</w:t>
      </w:r>
      <w:r>
        <w:rPr>
          <w:rFonts w:hint="eastAsia" w:ascii="黑体" w:hAnsi="楷体" w:eastAsia="黑体"/>
          <w:kern w:val="0"/>
          <w:sz w:val="32"/>
          <w:szCs w:val="32"/>
        </w:rPr>
        <w:t>三、其他说明</w:t>
      </w:r>
    </w:p>
    <w:p>
      <w:pPr>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wordWrap/>
        <w:overflowPunct/>
        <w:topLinePunct w:val="0"/>
        <w:bidi w:val="0"/>
        <w:snapToGrid/>
        <w:spacing w:line="560" w:lineRule="exact"/>
        <w:ind w:firstLine="960" w:firstLineChars="300"/>
        <w:textAlignment w:val="auto"/>
        <w:rPr>
          <w:rFonts w:hint="eastAsia" w:ascii="仿宋" w:hAnsi="仿宋" w:eastAsia="仿宋" w:cs="仿宋"/>
          <w:b w:val="0"/>
          <w:bCs/>
          <w:spacing w:val="-16"/>
          <w:kern w:val="0"/>
          <w:sz w:val="32"/>
          <w:szCs w:val="32"/>
        </w:rPr>
      </w:pPr>
      <w:r>
        <w:rPr>
          <w:rFonts w:hint="eastAsia" w:ascii="仿宋_GB2312" w:hAnsi="楷体" w:eastAsia="仿宋_GB2312"/>
          <w:kern w:val="0"/>
          <w:sz w:val="32"/>
          <w:szCs w:val="32"/>
        </w:rPr>
        <w:t>本部门</w:t>
      </w:r>
      <w:r>
        <w:rPr>
          <w:rFonts w:hint="eastAsia" w:ascii="仿宋" w:hAnsi="仿宋" w:eastAsia="仿宋" w:cs="仿宋"/>
          <w:b w:val="0"/>
          <w:bCs/>
          <w:spacing w:val="-16"/>
          <w:kern w:val="0"/>
          <w:sz w:val="32"/>
          <w:szCs w:val="32"/>
        </w:rPr>
        <w:t>未使用政府债券。</w:t>
      </w: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firstLine="675" w:firstLineChars="211"/>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其他</w:t>
      </w:r>
    </w:p>
    <w:p>
      <w:pPr>
        <w:keepNext w:val="0"/>
        <w:keepLines w:val="0"/>
        <w:pageBreakBefore w:val="0"/>
        <w:widowControl/>
        <w:numPr>
          <w:ilvl w:val="0"/>
          <w:numId w:val="0"/>
        </w:numPr>
        <w:kinsoku/>
        <w:wordWrap/>
        <w:overflowPunct/>
        <w:topLinePunct w:val="0"/>
        <w:bidi w:val="0"/>
        <w:snapToGrid/>
        <w:spacing w:line="560" w:lineRule="exact"/>
        <w:ind w:firstLine="992" w:firstLineChars="310"/>
        <w:textAlignment w:val="auto"/>
        <w:rPr>
          <w:rFonts w:hint="default" w:ascii="仿宋_GB2312" w:hAnsi="仿宋" w:eastAsia="仿宋_GB2312"/>
          <w:kern w:val="0"/>
          <w:sz w:val="32"/>
          <w:szCs w:val="32"/>
          <w:lang w:val="en-US" w:eastAsia="zh-CN"/>
        </w:rPr>
      </w:pPr>
      <w:r>
        <w:rPr>
          <w:rFonts w:hint="eastAsia" w:ascii="仿宋_GB2312" w:hAnsi="宋体" w:eastAsia="仿宋_GB2312" w:cs="宋体"/>
          <w:kern w:val="0"/>
          <w:sz w:val="32"/>
          <w:szCs w:val="32"/>
          <w:lang w:val="en-US" w:eastAsia="zh-CN"/>
        </w:rPr>
        <w:t>无另需说明情况</w:t>
      </w:r>
      <w:r>
        <w:rPr>
          <w:rFonts w:hint="eastAsia" w:ascii="仿宋_GB2312" w:hAnsi="仿宋" w:eastAsia="仿宋_GB2312"/>
          <w:kern w:val="0"/>
          <w:sz w:val="32"/>
          <w:szCs w:val="32"/>
          <w:lang w:val="en-US" w:eastAsia="zh-CN"/>
        </w:rPr>
        <w:t>。</w:t>
      </w:r>
    </w:p>
    <w:p>
      <w:pPr>
        <w:pageBreakBefore w:val="0"/>
        <w:widowControl/>
        <w:kinsoku/>
        <w:wordWrap/>
        <w:overflowPunct/>
        <w:topLinePunct w:val="0"/>
        <w:bidi w:val="0"/>
        <w:snapToGrid/>
        <w:spacing w:line="560" w:lineRule="exact"/>
        <w:ind w:firstLine="360" w:firstLineChars="100"/>
        <w:jc w:val="both"/>
        <w:textAlignment w:val="auto"/>
        <w:rPr>
          <w:rFonts w:hint="eastAsia" w:ascii="方正小标宋简体" w:hAnsi="方正小标宋简体" w:eastAsia="方正小标宋简体" w:cs="方正小标宋简体"/>
          <w:kern w:val="0"/>
          <w:sz w:val="36"/>
          <w:szCs w:val="36"/>
        </w:rPr>
      </w:pPr>
    </w:p>
    <w:p>
      <w:pPr>
        <w:pageBreakBefore w:val="0"/>
        <w:widowControl/>
        <w:kinsoku/>
        <w:wordWrap/>
        <w:overflowPunct/>
        <w:topLinePunct w:val="0"/>
        <w:bidi w:val="0"/>
        <w:snapToGrid/>
        <w:spacing w:line="560" w:lineRule="exact"/>
        <w:ind w:firstLine="360" w:firstLineChars="10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6"/>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 w:eastAsia="仿宋_GB2312"/>
          <w:kern w:val="0"/>
          <w:sz w:val="32"/>
          <w:szCs w:val="32"/>
          <w:lang w:val="en-US"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楷体" w:eastAsia="仿宋_GB2312"/>
          <w:kern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楷体" w:eastAsia="仿宋_GB2312"/>
          <w:kern w:val="0"/>
          <w:sz w:val="32"/>
          <w:szCs w:val="32"/>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洪洞县山目乡卫生院</w:t>
      </w:r>
    </w:p>
    <w:p>
      <w:pPr>
        <w:pStyle w:val="2"/>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b w:val="0"/>
          <w:bCs w:val="0"/>
          <w:lang w:val="en-US"/>
        </w:rPr>
      </w:pPr>
      <w:r>
        <w:rPr>
          <w:rFonts w:hint="eastAsia" w:ascii="仿宋_GB2312" w:hAnsi="楷体" w:eastAsia="仿宋_GB2312"/>
          <w:b w:val="0"/>
          <w:bCs w:val="0"/>
          <w:kern w:val="0"/>
          <w:sz w:val="32"/>
          <w:szCs w:val="32"/>
          <w:lang w:val="en-US" w:eastAsia="zh-CN"/>
        </w:rPr>
        <w:t xml:space="preserve">                                2022年2月17日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HTK--GBK1-0">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099E425A"/>
    <w:multiLevelType w:val="singleLevel"/>
    <w:tmpl w:val="099E425A"/>
    <w:lvl w:ilvl="0" w:tentative="0">
      <w:start w:val="2"/>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abstractNum w:abstractNumId="4">
    <w:nsid w:val="779C7605"/>
    <w:multiLevelType w:val="singleLevel"/>
    <w:tmpl w:val="779C7605"/>
    <w:lvl w:ilvl="0" w:tentative="0">
      <w:start w:val="1"/>
      <w:numFmt w:val="chineseCounting"/>
      <w:suff w:val="nothing"/>
      <w:lvlText w:val="%1、"/>
      <w:lvlJc w:val="left"/>
      <w:rPr>
        <w:rFonts w:hint="eastAsia"/>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399389A"/>
    <w:rsid w:val="04C24B3E"/>
    <w:rsid w:val="05B218B4"/>
    <w:rsid w:val="07404390"/>
    <w:rsid w:val="078D3A39"/>
    <w:rsid w:val="08024D10"/>
    <w:rsid w:val="0B93265A"/>
    <w:rsid w:val="0C7A6181"/>
    <w:rsid w:val="0E274154"/>
    <w:rsid w:val="0F19124B"/>
    <w:rsid w:val="130960AF"/>
    <w:rsid w:val="138A283F"/>
    <w:rsid w:val="15250540"/>
    <w:rsid w:val="171D69DA"/>
    <w:rsid w:val="17CA4AA4"/>
    <w:rsid w:val="193A6353"/>
    <w:rsid w:val="1A047053"/>
    <w:rsid w:val="1D5726AE"/>
    <w:rsid w:val="1D7B1F57"/>
    <w:rsid w:val="1DB46B59"/>
    <w:rsid w:val="1EF45DBD"/>
    <w:rsid w:val="21446749"/>
    <w:rsid w:val="219A4B6B"/>
    <w:rsid w:val="24516432"/>
    <w:rsid w:val="24BF6B10"/>
    <w:rsid w:val="24F55EFE"/>
    <w:rsid w:val="25F56CFB"/>
    <w:rsid w:val="26F06D2C"/>
    <w:rsid w:val="295B3526"/>
    <w:rsid w:val="29A070F5"/>
    <w:rsid w:val="2DE806A9"/>
    <w:rsid w:val="32761614"/>
    <w:rsid w:val="33B7116D"/>
    <w:rsid w:val="34164CEF"/>
    <w:rsid w:val="349470D3"/>
    <w:rsid w:val="355A6D87"/>
    <w:rsid w:val="36897344"/>
    <w:rsid w:val="38341B11"/>
    <w:rsid w:val="3BE57EA5"/>
    <w:rsid w:val="3BFA3789"/>
    <w:rsid w:val="3F5913CF"/>
    <w:rsid w:val="41DC53C1"/>
    <w:rsid w:val="44F73D6C"/>
    <w:rsid w:val="46681F98"/>
    <w:rsid w:val="472644DE"/>
    <w:rsid w:val="49EE5071"/>
    <w:rsid w:val="49F64455"/>
    <w:rsid w:val="4A163492"/>
    <w:rsid w:val="4A1D5EC8"/>
    <w:rsid w:val="4B0A6E5A"/>
    <w:rsid w:val="4E3C3623"/>
    <w:rsid w:val="4EC85922"/>
    <w:rsid w:val="4F4628C2"/>
    <w:rsid w:val="4FF97C19"/>
    <w:rsid w:val="51313987"/>
    <w:rsid w:val="51A73F45"/>
    <w:rsid w:val="52495361"/>
    <w:rsid w:val="52890487"/>
    <w:rsid w:val="52DB1D04"/>
    <w:rsid w:val="5300545E"/>
    <w:rsid w:val="56786C15"/>
    <w:rsid w:val="57215673"/>
    <w:rsid w:val="58B654AB"/>
    <w:rsid w:val="58E721D7"/>
    <w:rsid w:val="59F81164"/>
    <w:rsid w:val="5A1628D4"/>
    <w:rsid w:val="5B123195"/>
    <w:rsid w:val="5C0C6E3C"/>
    <w:rsid w:val="5C3F6B2E"/>
    <w:rsid w:val="5C732359"/>
    <w:rsid w:val="5D88074A"/>
    <w:rsid w:val="64627905"/>
    <w:rsid w:val="65CA4B7C"/>
    <w:rsid w:val="68B42E95"/>
    <w:rsid w:val="68D045DC"/>
    <w:rsid w:val="6CC94A75"/>
    <w:rsid w:val="6DF410D2"/>
    <w:rsid w:val="6E8A7977"/>
    <w:rsid w:val="6E8E44C1"/>
    <w:rsid w:val="6F127055"/>
    <w:rsid w:val="6F345978"/>
    <w:rsid w:val="6FC15E05"/>
    <w:rsid w:val="70E84C6C"/>
    <w:rsid w:val="73155454"/>
    <w:rsid w:val="75871D25"/>
    <w:rsid w:val="79140292"/>
    <w:rsid w:val="7A5167AA"/>
    <w:rsid w:val="7A6A1755"/>
    <w:rsid w:val="7E346061"/>
    <w:rsid w:val="7F473541"/>
    <w:rsid w:val="7FEC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 十月～</cp:lastModifiedBy>
  <cp:lastPrinted>2022-02-17T12:52:00Z</cp:lastPrinted>
  <dcterms:modified xsi:type="dcterms:W3CDTF">2022-02-24T01:11:01Z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1056224173D043BBA2E5E157C1839A5F</vt:lpwstr>
  </property>
</Properties>
</file>