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洪洞县大槐树镇卫生院冯张分院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十三、洪洞县大槐树镇卫生院冯张分院</w:t>
      </w:r>
      <w:r>
        <w:rPr>
          <w:rFonts w:hint="eastAsia" w:ascii="仿宋_GB2312" w:eastAsia="仿宋_GB2312"/>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十四、洪洞县大槐树镇卫生院冯张分院</w:t>
      </w:r>
      <w:r>
        <w:rPr>
          <w:rFonts w:hint="eastAsia" w:ascii="仿宋_GB2312" w:eastAsia="仿宋_GB2312"/>
          <w:sz w:val="32"/>
          <w:szCs w:val="32"/>
        </w:rPr>
        <w:t>2022年国有资</w:t>
      </w:r>
      <w:r>
        <w:rPr>
          <w:rFonts w:hint="eastAsia" w:ascii="仿宋_GB2312" w:eastAsia="仿宋_GB2312"/>
          <w:sz w:val="32"/>
          <w:szCs w:val="32"/>
          <w:lang w:eastAsia="zh-CN"/>
        </w:rPr>
        <w:t>本</w:t>
      </w:r>
      <w:r>
        <w:rPr>
          <w:rFonts w:hint="eastAsia" w:ascii="仿宋_GB2312" w:eastAsia="仿宋_GB2312"/>
          <w:sz w:val="32"/>
          <w:szCs w:val="32"/>
        </w:rPr>
        <w:t>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textAlignment w:val="auto"/>
      </w:pPr>
      <w: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洪洞县大槐树镇卫生院冯张分院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numPr>
          <w:ilvl w:val="0"/>
          <w:numId w:val="0"/>
        </w:numPr>
        <w:kinsoku/>
        <w:wordWrap/>
        <w:overflowPunct/>
        <w:topLinePunct w:val="0"/>
        <w:bidi w:val="0"/>
        <w:snapToGrid/>
        <w:spacing w:line="560" w:lineRule="exact"/>
        <w:ind w:left="2100" w:leftChars="0"/>
        <w:jc w:val="both"/>
        <w:textAlignment w:val="auto"/>
        <w:rPr>
          <w:rFonts w:hint="eastAsia" w:ascii="方正小标宋简体" w:hAnsi="楷体" w:eastAsia="方正小标宋简体"/>
          <w:kern w:val="0"/>
          <w:sz w:val="36"/>
          <w:szCs w:val="36"/>
        </w:rPr>
      </w:pPr>
    </w:p>
    <w:p>
      <w:pPr>
        <w:pageBreakBefore w:val="0"/>
        <w:numPr>
          <w:ilvl w:val="0"/>
          <w:numId w:val="1"/>
        </w:numPr>
        <w:kinsoku/>
        <w:wordWrap/>
        <w:overflowPunct/>
        <w:topLinePunct w:val="0"/>
        <w:bidi w:val="0"/>
        <w:snapToGrid/>
        <w:spacing w:line="560" w:lineRule="exact"/>
        <w:ind w:left="2100" w:leftChars="0" w:firstLineChars="0"/>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cs="仿宋"/>
          <w:sz w:val="32"/>
          <w:szCs w:val="32"/>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sz w:val="32"/>
          <w:szCs w:val="32"/>
        </w:rPr>
        <w:t>落实国家基本药物制度，加强卫生院</w:t>
      </w:r>
      <w:r>
        <w:rPr>
          <w:rFonts w:hint="eastAsia" w:ascii="仿宋_GB2312" w:hAnsi="宋体" w:eastAsia="仿宋_GB2312"/>
          <w:sz w:val="32"/>
          <w:szCs w:val="32"/>
          <w:lang w:eastAsia="zh-CN"/>
        </w:rPr>
        <w:t>的全面</w:t>
      </w:r>
      <w:r>
        <w:rPr>
          <w:rFonts w:hint="eastAsia" w:ascii="仿宋_GB2312" w:hAnsi="宋体" w:eastAsia="仿宋_GB2312"/>
          <w:sz w:val="32"/>
          <w:szCs w:val="32"/>
        </w:rPr>
        <w:t>建设。</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（2）承担辖区</w:t>
      </w:r>
      <w:r>
        <w:rPr>
          <w:rFonts w:hint="eastAsia" w:ascii="仿宋_GB2312" w:hAnsi="微软雅黑" w:eastAsia="仿宋_GB2312" w:cs="Times New Roman"/>
          <w:color w:val="333333"/>
          <w:sz w:val="32"/>
          <w:szCs w:val="32"/>
          <w:lang w:val="en-US" w:eastAsia="zh-CN"/>
        </w:rPr>
        <w:t>28000</w:t>
      </w:r>
      <w:r>
        <w:rPr>
          <w:rFonts w:hint="eastAsia" w:ascii="仿宋_GB2312" w:eastAsia="仿宋_GB2312" w:cs="仿宋"/>
          <w:sz w:val="32"/>
          <w:szCs w:val="32"/>
        </w:rPr>
        <w:t>余人医疗</w:t>
      </w:r>
      <w:r>
        <w:rPr>
          <w:rFonts w:hint="eastAsia" w:ascii="仿宋_GB2312" w:eastAsia="仿宋_GB2312" w:cs="仿宋"/>
          <w:sz w:val="32"/>
          <w:szCs w:val="32"/>
          <w:lang w:eastAsia="zh-CN"/>
        </w:rPr>
        <w:t>保险</w:t>
      </w:r>
      <w:r>
        <w:rPr>
          <w:rFonts w:hint="eastAsia" w:ascii="仿宋_GB2312" w:eastAsia="仿宋_GB2312" w:cs="仿宋"/>
          <w:sz w:val="32"/>
          <w:szCs w:val="32"/>
        </w:rPr>
        <w:t>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做好辖区内</w:t>
      </w:r>
      <w:r>
        <w:rPr>
          <w:rFonts w:hint="eastAsia" w:ascii="仿宋_GB2312" w:hAnsi="微软雅黑" w:eastAsia="仿宋_GB2312" w:cs="Times New Roman"/>
          <w:color w:val="333333"/>
          <w:sz w:val="32"/>
          <w:szCs w:val="32"/>
          <w:lang w:val="en-US" w:eastAsia="zh-CN"/>
        </w:rPr>
        <w:t>28000</w:t>
      </w:r>
      <w:r>
        <w:rPr>
          <w:rFonts w:hint="eastAsia" w:ascii="仿宋_GB2312" w:eastAsia="仿宋_GB2312" w:cs="仿宋"/>
          <w:sz w:val="32"/>
          <w:szCs w:val="32"/>
        </w:rPr>
        <w:t>余人基本公共卫生的管理及服务。</w:t>
      </w:r>
    </w:p>
    <w:p>
      <w:pPr>
        <w:pStyle w:val="3"/>
        <w:keepNext w:val="0"/>
        <w:keepLines w:val="0"/>
        <w:pageBreakBefore w:val="0"/>
        <w:numPr>
          <w:ilvl w:val="0"/>
          <w:numId w:val="4"/>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 xml:space="preserve">（1）在镇政府和上级卫生行政部门领导下，依据本地社会经济发展规划，协助制定和实施本院的初级卫生规划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（2）贯彻执行国家各种卫生法规，对本辖区内有关行业实行监督管理。</w:t>
      </w:r>
    </w:p>
    <w:p>
      <w:pPr>
        <w:pageBreakBefore w:val="0"/>
        <w:widowControl/>
        <w:numPr>
          <w:ilvl w:val="0"/>
          <w:numId w:val="0"/>
        </w:numPr>
        <w:kinsoku/>
        <w:wordWrap/>
        <w:overflowPunct/>
        <w:topLinePunct w:val="0"/>
        <w:bidi w:val="0"/>
        <w:snapToGrid/>
        <w:spacing w:line="560" w:lineRule="exact"/>
        <w:ind w:left="636" w:leftChars="0"/>
        <w:textAlignment w:val="auto"/>
        <w:rPr>
          <w:rFonts w:hint="eastAsia" w:ascii="黑体" w:hAnsi="楷体" w:eastAsia="黑体"/>
          <w:kern w:val="0"/>
          <w:sz w:val="32"/>
          <w:szCs w:val="32"/>
        </w:rPr>
      </w:pPr>
      <w:r>
        <w:rPr>
          <w:rFonts w:hint="eastAsia" w:ascii="仿宋_GB2312" w:eastAsia="仿宋_GB2312" w:cs="仿宋"/>
          <w:sz w:val="32"/>
          <w:szCs w:val="32"/>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Style w:val="3"/>
        <w:spacing w:before="0" w:beforeAutospacing="0" w:after="0" w:afterAutospacing="0" w:line="600" w:lineRule="exact"/>
        <w:ind w:firstLine="640" w:firstLineChars="200"/>
        <w:jc w:val="both"/>
        <w:rPr>
          <w:rFonts w:hint="eastAsia" w:ascii="仿宋_GB2312" w:hAnsi="微软雅黑" w:eastAsia="仿宋_GB2312" w:cs="Times New Roman"/>
          <w:color w:val="333333"/>
          <w:sz w:val="32"/>
          <w:szCs w:val="32"/>
          <w:lang w:val="en-US" w:eastAsia="zh-CN"/>
        </w:rPr>
      </w:pPr>
      <w:r>
        <w:rPr>
          <w:rFonts w:hint="eastAsia" w:ascii="仿宋_GB2312" w:hAnsi="微软雅黑" w:eastAsia="仿宋_GB2312" w:cs="Times New Roman"/>
          <w:color w:val="333333"/>
          <w:sz w:val="32"/>
          <w:szCs w:val="32"/>
        </w:rPr>
        <w:t>洪洞县</w:t>
      </w:r>
      <w:r>
        <w:rPr>
          <w:rFonts w:hint="eastAsia" w:ascii="仿宋_GB2312" w:hAnsi="微软雅黑" w:eastAsia="仿宋_GB2312" w:cs="Times New Roman"/>
          <w:color w:val="333333"/>
          <w:sz w:val="32"/>
          <w:szCs w:val="32"/>
          <w:lang w:eastAsia="zh-CN"/>
        </w:rPr>
        <w:t>大槐树镇卫生院冯张分院</w:t>
      </w:r>
      <w:r>
        <w:rPr>
          <w:rFonts w:hint="eastAsia" w:ascii="仿宋_GB2312" w:hAnsi="微软雅黑" w:eastAsia="仿宋_GB2312" w:cs="Times New Roman"/>
          <w:color w:val="333333"/>
          <w:sz w:val="32"/>
          <w:szCs w:val="32"/>
        </w:rPr>
        <w:t>，</w:t>
      </w:r>
      <w:r>
        <w:rPr>
          <w:rFonts w:hint="eastAsia" w:ascii="仿宋_GB2312" w:hAnsi="微软雅黑" w:eastAsia="仿宋_GB2312" w:cs="Times New Roman"/>
          <w:color w:val="333333"/>
          <w:sz w:val="32"/>
          <w:szCs w:val="32"/>
          <w:lang w:eastAsia="zh-CN"/>
        </w:rPr>
        <w:t>位于</w:t>
      </w:r>
      <w:r>
        <w:rPr>
          <w:rFonts w:hint="eastAsia" w:ascii="仿宋_GB2312" w:hAnsi="微软雅黑" w:eastAsia="仿宋_GB2312" w:cs="Times New Roman"/>
          <w:color w:val="333333"/>
          <w:sz w:val="32"/>
          <w:szCs w:val="32"/>
        </w:rPr>
        <w:t>大槐树镇冯张村，主要医疗设备有：心电图机、B超机、手术床、全自动生化分析仪、血球分析仪、尿液分析仪、高压消毒锅等仪器。为科学诊治创造了较好条件</w:t>
      </w:r>
      <w:r>
        <w:rPr>
          <w:rFonts w:hint="eastAsia" w:ascii="仿宋_GB2312" w:hAnsi="微软雅黑" w:eastAsia="仿宋_GB2312" w:cs="Times New Roman"/>
          <w:color w:val="333333"/>
          <w:sz w:val="32"/>
          <w:szCs w:val="32"/>
          <w:lang w:eastAsia="zh-CN"/>
        </w:rPr>
        <w:t>。</w:t>
      </w:r>
    </w:p>
    <w:p>
      <w:pPr>
        <w:pStyle w:val="3"/>
        <w:spacing w:before="0" w:beforeAutospacing="0" w:after="0" w:afterAutospacing="0" w:line="600" w:lineRule="exact"/>
        <w:ind w:firstLine="640" w:firstLineChars="200"/>
        <w:jc w:val="both"/>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本院编制为34人，正式在职人员2</w:t>
      </w:r>
      <w:r>
        <w:rPr>
          <w:rFonts w:hint="eastAsia" w:ascii="仿宋_GB2312" w:hAnsi="微软雅黑" w:eastAsia="仿宋_GB2312" w:cs="Times New Roman"/>
          <w:color w:val="333333"/>
          <w:sz w:val="32"/>
          <w:szCs w:val="32"/>
          <w:lang w:val="en-US" w:eastAsia="zh-CN"/>
        </w:rPr>
        <w:t>0</w:t>
      </w:r>
      <w:r>
        <w:rPr>
          <w:rFonts w:hint="eastAsia" w:ascii="仿宋_GB2312" w:hAnsi="微软雅黑" w:eastAsia="仿宋_GB2312" w:cs="Times New Roman"/>
          <w:color w:val="333333"/>
          <w:sz w:val="32"/>
          <w:szCs w:val="32"/>
        </w:rPr>
        <w:t>人，其中：</w:t>
      </w:r>
      <w:r>
        <w:rPr>
          <w:rFonts w:hint="eastAsia" w:ascii="仿宋_GB2312" w:hAnsi="微软雅黑" w:eastAsia="仿宋_GB2312" w:cs="Times New Roman"/>
          <w:color w:val="333333"/>
          <w:sz w:val="32"/>
          <w:szCs w:val="32"/>
          <w:lang w:eastAsia="zh-CN"/>
        </w:rPr>
        <w:t>中级</w:t>
      </w:r>
      <w:r>
        <w:rPr>
          <w:rFonts w:hint="eastAsia" w:ascii="仿宋_GB2312" w:hAnsi="微软雅黑" w:eastAsia="仿宋_GB2312" w:cs="Times New Roman"/>
          <w:color w:val="333333"/>
          <w:sz w:val="32"/>
          <w:szCs w:val="32"/>
          <w:lang w:val="en-US" w:eastAsia="zh-CN"/>
        </w:rPr>
        <w:t>2人，</w:t>
      </w:r>
      <w:r>
        <w:rPr>
          <w:rFonts w:hint="eastAsia" w:ascii="仿宋_GB2312" w:hAnsi="微软雅黑" w:eastAsia="仿宋_GB2312" w:cs="Times New Roman"/>
          <w:color w:val="333333"/>
          <w:sz w:val="32"/>
          <w:szCs w:val="32"/>
        </w:rPr>
        <w:t>助理级</w:t>
      </w:r>
      <w:r>
        <w:rPr>
          <w:rFonts w:hint="eastAsia" w:ascii="仿宋_GB2312" w:hAnsi="微软雅黑" w:eastAsia="仿宋_GB2312" w:cs="Times New Roman"/>
          <w:color w:val="333333"/>
          <w:sz w:val="32"/>
          <w:szCs w:val="32"/>
          <w:lang w:val="en-US" w:eastAsia="zh-CN"/>
        </w:rPr>
        <w:t>9</w:t>
      </w:r>
      <w:r>
        <w:rPr>
          <w:rFonts w:hint="eastAsia" w:ascii="仿宋_GB2312" w:hAnsi="微软雅黑" w:eastAsia="仿宋_GB2312" w:cs="Times New Roman"/>
          <w:color w:val="333333"/>
          <w:sz w:val="32"/>
          <w:szCs w:val="32"/>
        </w:rPr>
        <w:t>人，员级</w:t>
      </w:r>
      <w:r>
        <w:rPr>
          <w:rFonts w:hint="eastAsia" w:ascii="仿宋_GB2312" w:hAnsi="微软雅黑" w:eastAsia="仿宋_GB2312" w:cs="Times New Roman"/>
          <w:color w:val="333333"/>
          <w:sz w:val="32"/>
          <w:szCs w:val="32"/>
          <w:lang w:val="en-US" w:eastAsia="zh-CN"/>
        </w:rPr>
        <w:t>6</w:t>
      </w:r>
      <w:r>
        <w:rPr>
          <w:rFonts w:hint="eastAsia" w:ascii="仿宋_GB2312" w:hAnsi="微软雅黑" w:eastAsia="仿宋_GB2312" w:cs="Times New Roman"/>
          <w:color w:val="333333"/>
          <w:sz w:val="32"/>
          <w:szCs w:val="32"/>
        </w:rPr>
        <w:t>人，初级工2人,中级工</w:t>
      </w:r>
      <w:r>
        <w:rPr>
          <w:rFonts w:hint="eastAsia" w:ascii="仿宋_GB2312" w:hAnsi="微软雅黑" w:eastAsia="仿宋_GB2312" w:cs="Times New Roman"/>
          <w:color w:val="333333"/>
          <w:sz w:val="32"/>
          <w:szCs w:val="32"/>
          <w:lang w:val="en-US" w:eastAsia="zh-CN"/>
        </w:rPr>
        <w:t>1</w:t>
      </w:r>
      <w:r>
        <w:rPr>
          <w:rFonts w:hint="eastAsia" w:ascii="仿宋_GB2312" w:hAnsi="微软雅黑" w:eastAsia="仿宋_GB2312" w:cs="Times New Roman"/>
          <w:color w:val="333333"/>
          <w:sz w:val="32"/>
          <w:szCs w:val="32"/>
        </w:rPr>
        <w:t>人。</w:t>
      </w:r>
    </w:p>
    <w:p>
      <w:pPr>
        <w:pStyle w:val="3"/>
        <w:keepNext w:val="0"/>
        <w:keepLines w:val="0"/>
        <w:pageBreakBefore w:val="0"/>
        <w:kinsoku/>
        <w:wordWrap/>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本院隶属洪洞县</w:t>
      </w:r>
      <w:r>
        <w:rPr>
          <w:rFonts w:hint="eastAsia" w:ascii="仿宋_GB2312" w:hAnsi="微软雅黑" w:eastAsia="仿宋_GB2312" w:cs="Times New Roman"/>
          <w:color w:val="333333"/>
          <w:sz w:val="32"/>
          <w:szCs w:val="32"/>
          <w:lang w:eastAsia="zh-CN"/>
        </w:rPr>
        <w:t>卫生健康和体育局</w:t>
      </w:r>
      <w:r>
        <w:rPr>
          <w:rFonts w:hint="eastAsia" w:ascii="仿宋_GB2312" w:hAnsi="微软雅黑" w:eastAsia="仿宋_GB2312" w:cs="Times New Roman"/>
          <w:color w:val="333333"/>
          <w:sz w:val="32"/>
          <w:szCs w:val="32"/>
        </w:rPr>
        <w:t>主管，为公益性事业法人单位，</w:t>
      </w:r>
      <w:r>
        <w:rPr>
          <w:rFonts w:hint="eastAsia" w:ascii="仿宋_GB2312" w:hAnsi="微软雅黑" w:eastAsia="仿宋_GB2312" w:cs="Times New Roman"/>
          <w:color w:val="333333"/>
          <w:sz w:val="32"/>
          <w:szCs w:val="32"/>
          <w:lang w:eastAsia="zh-CN"/>
        </w:rPr>
        <w:t>城乡居民医疗保险</w:t>
      </w:r>
      <w:r>
        <w:rPr>
          <w:rFonts w:hint="eastAsia" w:ascii="仿宋_GB2312" w:hAnsi="微软雅黑" w:eastAsia="仿宋_GB2312" w:cs="Times New Roman"/>
          <w:color w:val="333333"/>
          <w:sz w:val="32"/>
          <w:szCs w:val="32"/>
        </w:rPr>
        <w:t>定点卫生院。</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333333"/>
          <w:kern w:val="0"/>
          <w:sz w:val="32"/>
          <w:szCs w:val="32"/>
          <w:lang w:val="en-US" w:eastAsia="zh-CN" w:bidi="ar-SA"/>
        </w:rPr>
      </w:pPr>
      <w:r>
        <w:rPr>
          <w:rFonts w:hint="eastAsia" w:ascii="仿宋_GB2312" w:hAnsi="微软雅黑" w:eastAsia="仿宋_GB2312" w:cs="Times New Roman"/>
          <w:color w:val="333333"/>
          <w:kern w:val="0"/>
          <w:sz w:val="32"/>
          <w:szCs w:val="32"/>
          <w:lang w:val="en-US" w:eastAsia="zh-CN" w:bidi="ar-SA"/>
        </w:rPr>
        <w:t>我院编制床位10张，实际开发床位10张，开设科室：内科、外科、妇产科、儿科、护办室、检验科、放射科、B超、心电图、儿保科、妇保科、中医科、防保科、公共卫生办公室、新农合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333333"/>
          <w:kern w:val="0"/>
          <w:sz w:val="32"/>
          <w:szCs w:val="32"/>
          <w:lang w:val="en-US" w:eastAsia="zh-CN" w:bidi="ar-SA"/>
        </w:rPr>
      </w:pPr>
      <w:r>
        <w:rPr>
          <w:rFonts w:hint="eastAsia" w:ascii="仿宋_GB2312" w:hAnsi="微软雅黑" w:eastAsia="仿宋_GB2312" w:cs="Times New Roman"/>
          <w:color w:val="333333"/>
          <w:kern w:val="0"/>
          <w:sz w:val="32"/>
          <w:szCs w:val="32"/>
          <w:lang w:val="en-US" w:eastAsia="zh-CN" w:bidi="ar-SA"/>
        </w:rPr>
        <w:t>我院的工作目标是：按照上级要求和任务规划做到全面的服务、高效便捷的服务。完成居民健康档案的管理与更新、慢性病的管理、孕产妇和儿童的健康服务管理、履行卫生监督任务和指导管理工作。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333333"/>
          <w:kern w:val="0"/>
          <w:sz w:val="32"/>
          <w:szCs w:val="32"/>
          <w:lang w:val="en-US" w:eastAsia="zh-CN" w:bidi="ar-SA"/>
        </w:rPr>
      </w:pPr>
      <w:r>
        <w:rPr>
          <w:rFonts w:hint="eastAsia" w:ascii="仿宋_GB2312" w:hAnsi="微软雅黑" w:eastAsia="仿宋_GB2312" w:cs="Times New Roman"/>
          <w:color w:val="333333"/>
          <w:kern w:val="0"/>
          <w:sz w:val="32"/>
          <w:szCs w:val="32"/>
          <w:lang w:val="en-US" w:eastAsia="zh-CN" w:bidi="ar-SA"/>
        </w:rPr>
        <w:t>全年的任务规划是：为辖区28000余居民建立完整的健康档案，同时完善电子档案，按时为重点人群进行随访、健康指导，配合</w:t>
      </w:r>
      <w:r>
        <w:rPr>
          <w:rFonts w:hint="eastAsia" w:ascii="仿宋_GB2312" w:hAnsi="微软雅黑" w:eastAsia="仿宋_GB2312" w:cs="Times New Roman"/>
          <w:color w:val="333333"/>
          <w:sz w:val="32"/>
          <w:szCs w:val="32"/>
        </w:rPr>
        <w:t>洪洞县</w:t>
      </w:r>
      <w:r>
        <w:rPr>
          <w:rFonts w:hint="eastAsia" w:ascii="仿宋_GB2312" w:hAnsi="微软雅黑" w:eastAsia="仿宋_GB2312" w:cs="Times New Roman"/>
          <w:color w:val="333333"/>
          <w:sz w:val="32"/>
          <w:szCs w:val="32"/>
          <w:lang w:eastAsia="zh-CN"/>
        </w:rPr>
        <w:t>卫生健康和体育局</w:t>
      </w:r>
      <w:r>
        <w:rPr>
          <w:rFonts w:hint="eastAsia" w:ascii="仿宋_GB2312" w:hAnsi="微软雅黑" w:eastAsia="仿宋_GB2312" w:cs="Times New Roman"/>
          <w:color w:val="333333"/>
          <w:kern w:val="0"/>
          <w:sz w:val="32"/>
          <w:szCs w:val="32"/>
          <w:lang w:val="en-US" w:eastAsia="zh-CN" w:bidi="ar-SA"/>
        </w:rPr>
        <w:t>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十三、洪洞县大槐树镇卫生院冯张分院</w:t>
      </w:r>
      <w:r>
        <w:rPr>
          <w:rFonts w:hint="eastAsia" w:ascii="仿宋_GB2312" w:eastAsia="仿宋_GB2312"/>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十四、洪洞县大槐树镇卫生院冯张分院</w:t>
      </w:r>
      <w:r>
        <w:rPr>
          <w:rFonts w:hint="eastAsia" w:ascii="仿宋_GB2312" w:eastAsia="仿宋_GB2312"/>
          <w:sz w:val="32"/>
          <w:szCs w:val="32"/>
        </w:rPr>
        <w:t>2022年国有资</w:t>
      </w:r>
      <w:r>
        <w:rPr>
          <w:rFonts w:hint="eastAsia" w:ascii="仿宋_GB2312" w:eastAsia="仿宋_GB2312"/>
          <w:sz w:val="32"/>
          <w:szCs w:val="32"/>
          <w:lang w:eastAsia="zh-CN"/>
        </w:rPr>
        <w:t>本</w:t>
      </w:r>
      <w:r>
        <w:rPr>
          <w:rFonts w:hint="eastAsia" w:ascii="仿宋_GB2312" w:eastAsia="仿宋_GB2312"/>
          <w:sz w:val="32"/>
          <w:szCs w:val="32"/>
        </w:rPr>
        <w:t>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15.9335</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9.95</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15.9335</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9.95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本年度人员经费、医疗经费增加</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00" w:themeColor="text1"/>
          <w:kern w:val="0"/>
          <w:sz w:val="32"/>
          <w:szCs w:val="32"/>
          <w:u w:val="single"/>
          <w:lang w:val="en-US" w:eastAsia="zh-CN"/>
          <w14:textFill>
            <w14:solidFill>
              <w14:schemeClr w14:val="tx1"/>
            </w14:solidFill>
          </w14:textFill>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 w:hAnsi="仿宋" w:eastAsia="仿宋" w:cs="仿宋"/>
          <w:kern w:val="0"/>
          <w:sz w:val="32"/>
          <w:szCs w:val="32"/>
          <w:lang w:val="en-US" w:eastAsia="zh-CN"/>
        </w:rPr>
        <w:t>社会保障和就业支出</w:t>
      </w:r>
      <w:r>
        <w:rPr>
          <w:rFonts w:hint="eastAsia" w:ascii="仿宋_GB2312" w:hAnsi="楷体" w:eastAsia="仿宋_GB2312"/>
          <w:kern w:val="0"/>
          <w:sz w:val="32"/>
          <w:szCs w:val="32"/>
          <w:u w:val="single"/>
          <w:lang w:val="en-US" w:eastAsia="zh-CN"/>
        </w:rPr>
        <w:t>21.0169</w:t>
      </w:r>
      <w:r>
        <w:rPr>
          <w:rFonts w:hint="eastAsia" w:ascii="仿宋_GB2312" w:hAnsi="楷体" w:eastAsia="仿宋_GB2312"/>
          <w:kern w:val="0"/>
          <w:sz w:val="32"/>
          <w:szCs w:val="32"/>
        </w:rPr>
        <w:t>万元，主要用于</w:t>
      </w:r>
      <w:r>
        <w:rPr>
          <w:rFonts w:hint="eastAsia" w:ascii="仿宋_GB2312" w:hAnsi="楷体" w:eastAsia="仿宋_GB2312"/>
          <w:kern w:val="0"/>
          <w:sz w:val="32"/>
          <w:szCs w:val="32"/>
          <w:lang w:eastAsia="zh-CN"/>
        </w:rPr>
        <w:t>在职人员基本养老保险缴费、退休人员取暖费支出</w:t>
      </w:r>
      <w:r>
        <w:rPr>
          <w:rFonts w:hint="eastAsia" w:ascii="仿宋_GB2312" w:hAnsi="楷体" w:eastAsia="仿宋_GB2312"/>
          <w:kern w:val="0"/>
          <w:sz w:val="32"/>
          <w:szCs w:val="32"/>
        </w:rPr>
        <w:t>。与上年相比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5.6131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21.08</w:t>
      </w:r>
      <w:r>
        <w:rPr>
          <w:rFonts w:ascii="仿宋_GB2312" w:hAnsi="楷体" w:eastAsia="仿宋_GB2312"/>
          <w:kern w:val="0"/>
          <w:sz w:val="32"/>
          <w:szCs w:val="32"/>
        </w:rPr>
        <w:t>%</w:t>
      </w:r>
      <w:r>
        <w:rPr>
          <w:rFonts w:hint="eastAsia" w:ascii="仿宋_GB2312" w:hAnsi="楷体" w:eastAsia="仿宋_GB2312"/>
          <w:kern w:val="0"/>
          <w:sz w:val="32"/>
          <w:szCs w:val="32"/>
          <w:lang w:eastAsia="zh-CN"/>
        </w:rPr>
        <w:t>，主要原因是</w:t>
      </w:r>
      <w:r>
        <w:rPr>
          <w:rFonts w:hint="eastAsia" w:ascii="仿宋_GB2312" w:hAnsi="楷体" w:eastAsia="仿宋_GB2312"/>
          <w:kern w:val="0"/>
          <w:sz w:val="32"/>
          <w:szCs w:val="32"/>
          <w:u w:val="single"/>
          <w:lang w:eastAsia="zh-CN"/>
        </w:rPr>
        <w:t>上年度预算中有退休人员的职业年金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u w:val="single"/>
          <w:lang w:val="en-US" w:eastAsia="zh-CN"/>
          <w14:textFill>
            <w14:solidFill>
              <w14:schemeClr w14:val="tx1"/>
            </w14:solidFill>
          </w14:textFill>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 w:hAnsi="仿宋" w:eastAsia="仿宋" w:cs="仿宋"/>
          <w:kern w:val="0"/>
          <w:sz w:val="32"/>
          <w:szCs w:val="32"/>
          <w:lang w:val="en-US" w:eastAsia="zh-CN"/>
        </w:rPr>
        <w:t>卫生健康支出</w:t>
      </w:r>
      <w:r>
        <w:rPr>
          <w:rFonts w:hint="eastAsia" w:ascii="仿宋_GB2312" w:hAnsi="楷体" w:eastAsia="仿宋_GB2312"/>
          <w:kern w:val="0"/>
          <w:sz w:val="32"/>
          <w:szCs w:val="32"/>
          <w:u w:val="single"/>
          <w:lang w:val="en-US" w:eastAsia="zh-CN"/>
        </w:rPr>
        <w:t>155.1266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主要用于</w:t>
      </w:r>
      <w:r>
        <w:rPr>
          <w:rFonts w:hint="eastAsia" w:ascii="仿宋_GB2312" w:hAnsi="楷体" w:eastAsia="仿宋_GB2312"/>
          <w:kern w:val="0"/>
          <w:sz w:val="32"/>
          <w:szCs w:val="32"/>
          <w:lang w:eastAsia="zh-CN"/>
        </w:rPr>
        <w:t>在职人员</w:t>
      </w:r>
      <w:r>
        <w:rPr>
          <w:rFonts w:hint="eastAsia" w:ascii="仿宋_GB2312" w:hAnsi="楷体" w:eastAsia="仿宋_GB2312"/>
          <w:kern w:val="0"/>
          <w:sz w:val="32"/>
          <w:szCs w:val="32"/>
        </w:rPr>
        <w:t>基本工资、津贴补贴、绩效工资</w:t>
      </w:r>
      <w:r>
        <w:rPr>
          <w:rFonts w:hint="eastAsia" w:ascii="仿宋_GB2312" w:hAnsi="楷体" w:eastAsia="仿宋_GB2312"/>
          <w:kern w:val="0"/>
          <w:sz w:val="32"/>
          <w:szCs w:val="32"/>
          <w:lang w:eastAsia="zh-CN"/>
        </w:rPr>
        <w:t>、医疗项目资金。</w:t>
      </w:r>
      <w:r>
        <w:rPr>
          <w:rFonts w:hint="eastAsia" w:ascii="仿宋_GB2312" w:hAnsi="楷体" w:eastAsia="仿宋_GB2312"/>
          <w:kern w:val="0"/>
          <w:sz w:val="32"/>
          <w:szCs w:val="32"/>
        </w:rPr>
        <w:t>与上年相比增加</w:t>
      </w:r>
      <w:r>
        <w:rPr>
          <w:rFonts w:hint="eastAsia" w:ascii="仿宋_GB2312" w:hAnsi="楷体" w:eastAsia="仿宋_GB2312"/>
          <w:kern w:val="0"/>
          <w:sz w:val="32"/>
          <w:szCs w:val="32"/>
          <w:u w:val="single"/>
          <w:lang w:val="en-US" w:eastAsia="zh-CN"/>
        </w:rPr>
        <w:t>21.5466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16.13</w:t>
      </w:r>
      <w:r>
        <w:rPr>
          <w:rFonts w:ascii="仿宋_GB2312" w:hAnsi="楷体" w:eastAsia="仿宋_GB2312"/>
          <w:kern w:val="0"/>
          <w:sz w:val="32"/>
          <w:szCs w:val="32"/>
        </w:rPr>
        <w:t>%</w:t>
      </w:r>
      <w:r>
        <w:rPr>
          <w:rFonts w:hint="eastAsia" w:ascii="仿宋_GB2312" w:hAnsi="楷体" w:eastAsia="仿宋_GB2312"/>
          <w:kern w:val="0"/>
          <w:sz w:val="32"/>
          <w:szCs w:val="32"/>
          <w:lang w:eastAsia="zh-CN"/>
        </w:rPr>
        <w:t>，主要原因是</w:t>
      </w:r>
      <w:r>
        <w:rPr>
          <w:rFonts w:hint="eastAsia" w:ascii="仿宋_GB2312" w:hAnsi="楷体" w:eastAsia="仿宋_GB2312"/>
          <w:kern w:val="0"/>
          <w:sz w:val="32"/>
          <w:szCs w:val="32"/>
          <w:u w:val="single"/>
          <w:lang w:eastAsia="zh-CN"/>
        </w:rPr>
        <w:t>本年度医疗经费增加</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3</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single"/>
          <w:lang w:val="en-US" w:eastAsia="zh-CN"/>
        </w:rPr>
        <w:t>150.5223</w:t>
      </w:r>
      <w:r>
        <w:rPr>
          <w:rFonts w:hint="eastAsia" w:ascii="仿宋_GB2312" w:hAnsi="楷体" w:eastAsia="仿宋_GB2312"/>
          <w:color w:val="auto"/>
          <w:kern w:val="0"/>
          <w:sz w:val="32"/>
          <w:szCs w:val="32"/>
        </w:rPr>
        <w:t>万元。与上年相比</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9.6877</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6.05</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kern w:val="0"/>
          <w:sz w:val="32"/>
          <w:szCs w:val="32"/>
          <w:lang w:val="en-US" w:eastAsia="zh-CN"/>
        </w:rPr>
        <w:t>调出一人</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single"/>
          <w:lang w:val="en-US" w:eastAsia="zh-CN"/>
        </w:rPr>
        <w:t>25.6212</w:t>
      </w:r>
      <w:r>
        <w:rPr>
          <w:rFonts w:hint="eastAsia" w:ascii="仿宋_GB2312" w:hAnsi="楷体" w:eastAsia="仿宋_GB2312"/>
          <w:color w:val="auto"/>
          <w:kern w:val="0"/>
          <w:sz w:val="32"/>
          <w:szCs w:val="32"/>
        </w:rPr>
        <w:t>万元。与上年相比增加</w:t>
      </w:r>
      <w:r>
        <w:rPr>
          <w:rFonts w:hint="eastAsia" w:ascii="仿宋_GB2312" w:hAnsi="楷体" w:eastAsia="仿宋_GB2312"/>
          <w:color w:val="auto"/>
          <w:kern w:val="0"/>
          <w:sz w:val="32"/>
          <w:szCs w:val="32"/>
          <w:u w:val="single"/>
          <w:lang w:val="en-US" w:eastAsia="zh-CN"/>
        </w:rPr>
        <w:t>25.6212</w:t>
      </w:r>
      <w:r>
        <w:rPr>
          <w:rFonts w:hint="eastAsia" w:ascii="仿宋_GB2312" w:hAnsi="楷体" w:eastAsia="仿宋_GB2312"/>
          <w:color w:val="auto"/>
          <w:kern w:val="0"/>
          <w:sz w:val="32"/>
          <w:szCs w:val="32"/>
        </w:rPr>
        <w:t>万元，增长</w:t>
      </w:r>
      <w:r>
        <w:rPr>
          <w:rFonts w:hint="eastAsia" w:ascii="仿宋_GB2312" w:hAnsi="楷体" w:eastAsia="仿宋_GB2312"/>
          <w:color w:val="auto"/>
          <w:kern w:val="0"/>
          <w:sz w:val="32"/>
          <w:szCs w:val="32"/>
          <w:u w:val="single"/>
          <w:lang w:val="en-US" w:eastAsia="zh-CN"/>
        </w:rPr>
        <w:t>100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kern w:val="0"/>
          <w:sz w:val="32"/>
          <w:szCs w:val="32"/>
          <w:lang w:val="en-US" w:eastAsia="zh-CN"/>
        </w:rPr>
        <w:t>本年度医疗经费增加</w:t>
      </w:r>
      <w:r>
        <w:rPr>
          <w:rFonts w:hint="eastAsia" w:ascii="仿宋_GB2312" w:hAnsi="楷体" w:eastAsia="仿宋_GB2312"/>
          <w:color w:val="auto"/>
          <w:kern w:val="0"/>
          <w:sz w:val="32"/>
          <w:szCs w:val="32"/>
        </w:rPr>
        <w:t>。</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单位本年收入预算合计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万元，其中：基本支出</w:t>
      </w:r>
      <w:r>
        <w:rPr>
          <w:rFonts w:hint="eastAsia" w:ascii="仿宋_GB2312" w:hAnsi="楷体" w:eastAsia="仿宋_GB2312"/>
          <w:color w:val="auto"/>
          <w:kern w:val="0"/>
          <w:sz w:val="32"/>
          <w:szCs w:val="32"/>
          <w:u w:val="single"/>
          <w:lang w:val="en-US" w:eastAsia="zh-CN"/>
        </w:rPr>
        <w:t>150.5223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85.45</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color w:val="auto"/>
          <w:kern w:val="0"/>
          <w:sz w:val="32"/>
          <w:szCs w:val="32"/>
          <w:u w:val="single"/>
          <w:lang w:val="en-US" w:eastAsia="zh-CN"/>
        </w:rPr>
        <w:t>25.6212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14.55</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15.9335</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9.95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本年度人员经费、医疗经费增加</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176.1435</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15.9335</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9.95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本年度人员经费、医疗经费增加</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仿宋_GB2312" w:eastAsia="仿宋_GB2312"/>
          <w:color w:val="auto"/>
          <w:sz w:val="32"/>
          <w:u w:val="single"/>
          <w:shd w:val="clear" w:color="auto" w:fill="FFFFFF"/>
          <w:lang w:val="en-US" w:eastAsia="zh-CN"/>
        </w:rPr>
        <w:t>150.5223</w:t>
      </w:r>
      <w:r>
        <w:rPr>
          <w:rFonts w:hint="eastAsia" w:ascii="仿宋_GB2312" w:hAnsi="楷体" w:eastAsia="仿宋_GB2312"/>
          <w:kern w:val="0"/>
          <w:sz w:val="32"/>
          <w:szCs w:val="32"/>
        </w:rPr>
        <w:t>万元，其中：</w:t>
      </w:r>
    </w:p>
    <w:p>
      <w:pPr>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仿宋_GB2312" w:eastAsia="仿宋_GB2312"/>
          <w:color w:val="auto"/>
          <w:sz w:val="32"/>
          <w:u w:val="single"/>
          <w:shd w:val="clear" w:color="auto" w:fill="FFFFFF"/>
          <w:lang w:val="en-US" w:eastAsia="zh-CN"/>
        </w:rPr>
        <w:t>150.5223</w:t>
      </w:r>
      <w:r>
        <w:rPr>
          <w:rFonts w:hint="eastAsia" w:ascii="仿宋_GB2312" w:hAnsi="楷体" w:eastAsia="仿宋_GB2312"/>
          <w:kern w:val="0"/>
          <w:sz w:val="32"/>
          <w:szCs w:val="32"/>
        </w:rPr>
        <w:t>万元。主要包括：基本工资、津贴补贴、绩效工资、机关事业单位基本养老保险缴费、退休费、生活补助</w:t>
      </w:r>
      <w:r>
        <w:rPr>
          <w:rFonts w:hint="eastAsia" w:ascii="仿宋_GB2312" w:hAnsi="楷体" w:eastAsia="仿宋_GB2312"/>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val="en-US"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洪洞县大槐树镇卫生院冯张分院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八、一般公共预算“三公”经费预算情况说明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洪洞县大槐树镇卫生院冯张分院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Times New Roman" w:eastAsia="黑体" w:cs="FZHTK--GBK1-0"/>
          <w:kern w:val="0"/>
          <w:sz w:val="32"/>
          <w:szCs w:val="32"/>
          <w:highlight w:val="none"/>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w:t>
      </w:r>
      <w:r>
        <w:rPr>
          <w:rFonts w:hint="eastAsia" w:ascii="仿宋_GB2312" w:hAnsi="楷体" w:eastAsia="仿宋_GB2312"/>
          <w:kern w:val="0"/>
          <w:sz w:val="32"/>
          <w:szCs w:val="32"/>
          <w:lang w:eastAsia="zh-CN"/>
        </w:rPr>
        <w:t>等</w:t>
      </w:r>
      <w:r>
        <w:rPr>
          <w:rFonts w:hint="eastAsia" w:ascii="仿宋_GB2312" w:hAnsi="楷体"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eastAsia="仿宋_GB2312"/>
          <w:sz w:val="32"/>
          <w:szCs w:val="32"/>
          <w:lang w:val="en-US" w:eastAsia="zh-CN"/>
        </w:rPr>
      </w:pPr>
      <w:r>
        <w:rPr>
          <w:rFonts w:hint="eastAsia" w:ascii="仿宋_GB2312" w:eastAsia="仿宋_GB2312"/>
          <w:sz w:val="32"/>
          <w:szCs w:val="32"/>
        </w:rPr>
        <w:t>洪洞县</w:t>
      </w:r>
      <w:r>
        <w:rPr>
          <w:rFonts w:hint="eastAsia" w:ascii="仿宋_GB2312" w:eastAsia="仿宋_GB2312"/>
          <w:sz w:val="32"/>
          <w:szCs w:val="32"/>
          <w:lang w:val="en-US" w:eastAsia="zh-CN"/>
        </w:rPr>
        <w:t>大槐树镇卫生院冯张分院</w:t>
      </w:r>
      <w:r>
        <w:rPr>
          <w:rFonts w:hint="eastAsia" w:ascii="仿宋_GB2312" w:eastAsia="仿宋_GB2312"/>
          <w:sz w:val="32"/>
          <w:szCs w:val="32"/>
          <w:lang w:eastAsia="zh-CN"/>
        </w:rPr>
        <w:t>办公用房总建筑面积</w:t>
      </w:r>
      <w:r>
        <w:rPr>
          <w:rFonts w:hint="eastAsia" w:ascii="仿宋_GB2312" w:eastAsia="仿宋_GB2312"/>
          <w:sz w:val="32"/>
          <w:szCs w:val="32"/>
          <w:lang w:val="en-US" w:eastAsia="zh-CN"/>
        </w:rPr>
        <w:t>680平方米。</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ascii="仿宋_GB2312" w:hAnsi="楷体" w:eastAsia="仿宋_GB2312"/>
          <w:kern w:val="0"/>
          <w:sz w:val="32"/>
          <w:szCs w:val="32"/>
        </w:rPr>
      </w:pPr>
      <w:r>
        <w:rPr>
          <w:rFonts w:hint="eastAsia" w:ascii="仿宋_GB2312" w:eastAsia="仿宋_GB2312"/>
          <w:b w:val="0"/>
          <w:bCs w:val="0"/>
          <w:sz w:val="32"/>
          <w:szCs w:val="32"/>
        </w:rPr>
        <w:t>洪洞县</w:t>
      </w:r>
      <w:r>
        <w:rPr>
          <w:rFonts w:hint="eastAsia" w:ascii="仿宋_GB2312" w:eastAsia="仿宋_GB2312"/>
          <w:b w:val="0"/>
          <w:bCs w:val="0"/>
          <w:sz w:val="32"/>
          <w:szCs w:val="32"/>
          <w:lang w:eastAsia="zh-CN"/>
        </w:rPr>
        <w:t>大槐树镇卫生院冯张分院现有价值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个项目纳入绩效目标管理，涉及财政性资金合计</w:t>
      </w:r>
      <w:r>
        <w:rPr>
          <w:rFonts w:hint="eastAsia" w:ascii="仿宋_GB2312" w:hAnsi="仿宋_GB2312" w:eastAsia="仿宋_GB2312"/>
          <w:color w:val="auto"/>
          <w:sz w:val="32"/>
          <w:u w:val="single"/>
          <w:shd w:val="clear" w:color="auto" w:fill="FFFFFF"/>
          <w:lang w:val="en-US" w:eastAsia="zh-CN"/>
        </w:rPr>
        <w:t>176.1435</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仿宋_GB2312" w:eastAsia="仿宋_GB2312"/>
          <w:color w:val="auto"/>
          <w:sz w:val="32"/>
          <w:u w:val="single"/>
          <w:shd w:val="clear" w:color="auto" w:fill="FFFFFF"/>
          <w:lang w:val="en-US" w:eastAsia="zh-CN"/>
        </w:rPr>
        <w:t>176.1435</w:t>
      </w:r>
      <w:r>
        <w:rPr>
          <w:rFonts w:hint="eastAsia" w:ascii="仿宋_GB2312" w:hAnsi="楷体" w:eastAsia="仿宋_GB2312"/>
          <w:kern w:val="0"/>
          <w:sz w:val="32"/>
          <w:szCs w:val="32"/>
        </w:rPr>
        <w:t>万元。</w:t>
      </w:r>
    </w:p>
    <w:p>
      <w:pPr>
        <w:pageBreakBefore w:val="0"/>
        <w:widowControl/>
        <w:numPr>
          <w:ilvl w:val="0"/>
          <w:numId w:val="5"/>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其他说明</w:t>
      </w:r>
      <w:bookmarkStart w:id="0" w:name="_GoBack"/>
      <w:bookmarkEnd w:id="0"/>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pageBreakBefore w:val="0"/>
        <w:widowControl/>
        <w:kinsoku/>
        <w:wordWrap/>
        <w:overflowPunct/>
        <w:topLinePunct w:val="0"/>
        <w:bidi w:val="0"/>
        <w:snapToGrid/>
        <w:spacing w:line="560" w:lineRule="exact"/>
        <w:ind w:firstLine="636"/>
        <w:textAlignment w:val="auto"/>
        <w:rPr>
          <w:rFonts w:hint="default" w:ascii="仿宋_GB2312" w:hAnsi="仿宋" w:eastAsia="仿宋_GB2312"/>
          <w:kern w:val="0"/>
          <w:sz w:val="32"/>
          <w:szCs w:val="32"/>
          <w:lang w:val="en-US" w:eastAsia="zh-CN"/>
        </w:rPr>
      </w:pPr>
      <w:r>
        <w:rPr>
          <w:rFonts w:hint="eastAsia" w:ascii="仿宋_GB2312" w:hAnsi="楷体" w:eastAsia="仿宋_GB2312"/>
          <w:kern w:val="0"/>
          <w:sz w:val="32"/>
          <w:szCs w:val="32"/>
          <w:lang w:val="en-US" w:eastAsia="zh-CN"/>
        </w:rPr>
        <w:t>我院</w:t>
      </w:r>
      <w:r>
        <w:rPr>
          <w:rFonts w:hint="eastAsia" w:ascii="仿宋_GB2312" w:hAnsi="仿宋" w:eastAsia="仿宋_GB2312"/>
          <w:kern w:val="0"/>
          <w:sz w:val="32"/>
          <w:szCs w:val="32"/>
          <w:lang w:val="en-US" w:eastAsia="zh-CN"/>
        </w:rPr>
        <w:t>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kern w:val="0"/>
          <w:sz w:val="32"/>
          <w:szCs w:val="32"/>
          <w:lang w:val="en-US" w:eastAsia="zh-CN" w:bidi="ar-SA"/>
        </w:rPr>
      </w:pPr>
      <w:r>
        <w:rPr>
          <w:rFonts w:hint="eastAsia"/>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七、</w:t>
      </w:r>
      <w:r>
        <w:rPr>
          <w:rFonts w:hint="eastAsia" w:ascii="仿宋_GB2312" w:hAnsi="仿宋" w:eastAsia="仿宋_GB2312" w:cs="Times New Roman"/>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kern w:val="0"/>
          <w:sz w:val="32"/>
          <w:szCs w:val="32"/>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kern w:val="0"/>
          <w:sz w:val="32"/>
          <w:szCs w:val="32"/>
          <w:lang w:val="en-US" w:eastAsia="zh-CN" w:bidi="ar-SA"/>
        </w:rPr>
      </w:pP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p>
    <w:p>
      <w:pPr>
        <w:pageBreakBefore w:val="0"/>
        <w:widowControl w:val="0"/>
        <w:kinsoku/>
        <w:wordWrap/>
        <w:overflowPunct/>
        <w:topLinePunct w:val="0"/>
        <w:autoSpaceDE/>
        <w:autoSpaceDN/>
        <w:bidi w:val="0"/>
        <w:adjustRightInd/>
        <w:snapToGrid/>
        <w:spacing w:line="560" w:lineRule="exact"/>
        <w:ind w:left="3834" w:leftChars="1064" w:hanging="1600" w:hangingChars="500"/>
        <w:jc w:val="left"/>
        <w:textAlignment w:val="auto"/>
        <w:rPr>
          <w:rFonts w:hint="eastAsia" w:ascii="仿宋_GB2312" w:hAnsi="楷体" w:eastAsia="仿宋_GB2312"/>
          <w:kern w:val="0"/>
          <w:sz w:val="32"/>
          <w:szCs w:val="32"/>
          <w:lang w:val="en-US" w:eastAsia="zh-CN"/>
        </w:rPr>
      </w:pPr>
    </w:p>
    <w:p>
      <w:pPr>
        <w:pageBreakBefore w:val="0"/>
        <w:widowControl w:val="0"/>
        <w:kinsoku/>
        <w:wordWrap/>
        <w:overflowPunct/>
        <w:topLinePunct w:val="0"/>
        <w:autoSpaceDE/>
        <w:autoSpaceDN/>
        <w:bidi w:val="0"/>
        <w:adjustRightInd/>
        <w:snapToGrid/>
        <w:spacing w:line="560" w:lineRule="exact"/>
        <w:ind w:left="4471" w:leftChars="1672" w:hanging="960" w:hangingChars="300"/>
        <w:jc w:val="left"/>
        <w:textAlignment w:val="auto"/>
        <w:rPr>
          <w:rFonts w:hint="eastAsia" w:ascii="方正小标宋简体" w:hAnsi="楷体" w:eastAsia="方正小标宋简体"/>
          <w:kern w:val="0"/>
          <w:sz w:val="36"/>
          <w:szCs w:val="36"/>
        </w:rPr>
      </w:pPr>
      <w:r>
        <w:rPr>
          <w:rFonts w:hint="eastAsia" w:ascii="仿宋_GB2312" w:hAnsi="楷体" w:eastAsia="仿宋_GB2312"/>
          <w:kern w:val="0"/>
          <w:sz w:val="32"/>
          <w:szCs w:val="32"/>
          <w:lang w:val="en-US" w:eastAsia="zh-CN"/>
        </w:rPr>
        <w:t>洪洞县大槐树镇卫生院冯张分院</w:t>
      </w:r>
      <w:r>
        <w:rPr>
          <w:rFonts w:hint="eastAsia" w:ascii="仿宋_GB2312" w:hAnsi="仿宋" w:eastAsia="仿宋_GB2312" w:cs="Times New Roman"/>
          <w:b w:val="0"/>
          <w:bCs w:val="0"/>
          <w:kern w:val="0"/>
          <w:sz w:val="32"/>
          <w:szCs w:val="32"/>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pPr>
        <w:ind w:left="2100"/>
      </w:pPr>
      <w:rPr>
        <w:rFonts w:hint="eastAsia"/>
      </w:rPr>
    </w:lvl>
  </w:abstractNum>
  <w:abstractNum w:abstractNumId="1">
    <w:nsid w:val="E968B9AA"/>
    <w:multiLevelType w:val="singleLevel"/>
    <w:tmpl w:val="E968B9AA"/>
    <w:lvl w:ilvl="0" w:tentative="0">
      <w:start w:val="1"/>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abstractNum w:abstractNumId="4">
    <w:nsid w:val="75D1A0AE"/>
    <w:multiLevelType w:val="singleLevel"/>
    <w:tmpl w:val="75D1A0AE"/>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690853"/>
    <w:rsid w:val="03424C28"/>
    <w:rsid w:val="04B05912"/>
    <w:rsid w:val="05121E5F"/>
    <w:rsid w:val="09C70928"/>
    <w:rsid w:val="0A4A206B"/>
    <w:rsid w:val="116204FA"/>
    <w:rsid w:val="13010BF7"/>
    <w:rsid w:val="14307986"/>
    <w:rsid w:val="16BB4EE0"/>
    <w:rsid w:val="17941651"/>
    <w:rsid w:val="17CA4AA4"/>
    <w:rsid w:val="1A0545A2"/>
    <w:rsid w:val="1C575A74"/>
    <w:rsid w:val="1EF45DBD"/>
    <w:rsid w:val="1F9F20EA"/>
    <w:rsid w:val="20FF7385"/>
    <w:rsid w:val="219E042B"/>
    <w:rsid w:val="23A70F27"/>
    <w:rsid w:val="23B01B1D"/>
    <w:rsid w:val="26B64928"/>
    <w:rsid w:val="278D7643"/>
    <w:rsid w:val="29463976"/>
    <w:rsid w:val="2A3F50E2"/>
    <w:rsid w:val="2B8E264C"/>
    <w:rsid w:val="2D494E96"/>
    <w:rsid w:val="3061077F"/>
    <w:rsid w:val="30FC189B"/>
    <w:rsid w:val="31D352B3"/>
    <w:rsid w:val="331B5A6F"/>
    <w:rsid w:val="34E023D9"/>
    <w:rsid w:val="39C142F7"/>
    <w:rsid w:val="3A26566C"/>
    <w:rsid w:val="3A7831B8"/>
    <w:rsid w:val="3B052584"/>
    <w:rsid w:val="3BE57EA5"/>
    <w:rsid w:val="3CCA666B"/>
    <w:rsid w:val="3CE90880"/>
    <w:rsid w:val="3F284C33"/>
    <w:rsid w:val="40AE458C"/>
    <w:rsid w:val="410417C0"/>
    <w:rsid w:val="4474142A"/>
    <w:rsid w:val="45F82B17"/>
    <w:rsid w:val="4AFD7D0E"/>
    <w:rsid w:val="4C6A18EC"/>
    <w:rsid w:val="4CA007CD"/>
    <w:rsid w:val="4FF97C19"/>
    <w:rsid w:val="51007ED8"/>
    <w:rsid w:val="52453A1A"/>
    <w:rsid w:val="54F5564F"/>
    <w:rsid w:val="57DE7B7B"/>
    <w:rsid w:val="58354883"/>
    <w:rsid w:val="59BA34F4"/>
    <w:rsid w:val="5A5559D2"/>
    <w:rsid w:val="5D0D39AB"/>
    <w:rsid w:val="5F7C6CF9"/>
    <w:rsid w:val="613478C5"/>
    <w:rsid w:val="61C219D1"/>
    <w:rsid w:val="663C2981"/>
    <w:rsid w:val="6B7F4967"/>
    <w:rsid w:val="6C751491"/>
    <w:rsid w:val="6E07065E"/>
    <w:rsid w:val="722C309F"/>
    <w:rsid w:val="74273CFD"/>
    <w:rsid w:val="755E3853"/>
    <w:rsid w:val="75FB4111"/>
    <w:rsid w:val="7AA21D53"/>
    <w:rsid w:val="7B423F60"/>
    <w:rsid w:val="7B762CF1"/>
    <w:rsid w:val="7C507B69"/>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dcterms:modified xsi:type="dcterms:W3CDTF">2022-02-23T01:36:47Z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1CAD01C8FE924460A45C850AAF94ABB2</vt:lpwstr>
  </property>
</Properties>
</file>