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洪洞县口腔医院</w:t>
      </w:r>
    </w:p>
    <w:p>
      <w:pPr>
        <w:keepNext w:val="0"/>
        <w:keepLines w:val="0"/>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十、</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lang w:eastAsia="zh-CN"/>
        </w:rPr>
        <w:t>洪洞县口腔医院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left="0" w:leftChars="0"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ind w:left="0" w:leftChars="0" w:firstLine="880" w:firstLineChars="200"/>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ind w:left="0" w:leftChars="0" w:firstLine="420" w:firstLineChars="200"/>
        <w:textAlignment w:val="auto"/>
      </w:pPr>
      <w:r>
        <w:br w:type="page"/>
      </w:r>
    </w:p>
    <w:p>
      <w:pPr>
        <w:keepNext w:val="0"/>
        <w:keepLines w:val="0"/>
        <w:pageBreakBefore w:val="0"/>
        <w:widowControl/>
        <w:kinsoku/>
        <w:wordWrap/>
        <w:overflowPunct/>
        <w:topLinePunct w:val="0"/>
        <w:autoSpaceDE/>
        <w:autoSpaceDN/>
        <w:bidi w:val="0"/>
        <w:adjustRightInd/>
        <w:snapToGrid/>
        <w:spacing w:line="530" w:lineRule="exact"/>
        <w:ind w:left="0" w:leftChars="0" w:firstLine="880" w:firstLineChars="200"/>
        <w:jc w:val="center"/>
        <w:textAlignment w:val="auto"/>
        <w:rPr>
          <w:rFonts w:hint="eastAsia"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洪洞县口腔医院</w:t>
      </w:r>
    </w:p>
    <w:p>
      <w:pPr>
        <w:keepNext w:val="0"/>
        <w:keepLines w:val="0"/>
        <w:pageBreakBefore w:val="0"/>
        <w:widowControl/>
        <w:kinsoku/>
        <w:wordWrap/>
        <w:overflowPunct/>
        <w:topLinePunct w:val="0"/>
        <w:autoSpaceDE/>
        <w:autoSpaceDN/>
        <w:bidi w:val="0"/>
        <w:adjustRightInd/>
        <w:snapToGrid/>
        <w:spacing w:line="530" w:lineRule="exact"/>
        <w:ind w:left="0" w:leftChars="0" w:firstLine="880" w:firstLineChars="200"/>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numPr>
          <w:ilvl w:val="0"/>
          <w:numId w:val="0"/>
        </w:numPr>
        <w:kinsoku/>
        <w:wordWrap/>
        <w:overflowPunct/>
        <w:topLinePunct w:val="0"/>
        <w:autoSpaceDE/>
        <w:autoSpaceDN/>
        <w:bidi w:val="0"/>
        <w:adjustRightInd/>
        <w:snapToGrid/>
        <w:spacing w:line="530" w:lineRule="exact"/>
        <w:jc w:val="both"/>
        <w:textAlignment w:val="auto"/>
        <w:rPr>
          <w:rFonts w:hint="eastAsia" w:ascii="方正小标宋简体" w:hAnsi="楷体" w:eastAsia="方正小标宋简体"/>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53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洪洞县口腔医院是我县唯一一所专科医院，担负着全县城乡居民的口腔健康检查、口腔预防保健、口腔治疗等工作。做为非营利性医疗机构，还担负着口腔医疗方面的社会功能。</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我洪洞县口腔医院位于县城内文庙街，成立于1989年，是国家事业单位，单位法人代码为：40809070-8，其中在编人员10人，在职18人（差额6人，自收自支12人），退休6人，（差额1人，自收自支5人），担负着全县医疗预防和保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有5个科室，包括特诊科、口腔内科一诊室、口腔内科二诊室、办公室、财务室。</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为全面推进深化医药卫生体制改革，积极稳妥推进公立医院改革逐步建立我国医院评审评价体系，促进医疗机构加强自身建设和管理不断提高医疗质量，保证医疗安全，改善医疗服务，更好地履行社会职责和义务，提高医疗行业整体服务水平与服务能力，满足人民群众多层次的医疗服务需求，提高口腔专业技能。紧紧围绕医改中心任务，结合公立医院改革总体设计，将提高医师专业技能和服务满意度，作为本年度工作的重点。</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十、</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十一</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洪洞县口腔医院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8"/>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lang w:eastAsia="zh-CN"/>
        </w:rPr>
        <w:t>洪洞县口腔医院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洪洞县口腔医院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 xml:space="preserve"> 65.0795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 xml:space="preserve"> 350.27 </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楷体" w:eastAsia="仿宋_GB2312"/>
          <w:kern w:val="0"/>
          <w:sz w:val="32"/>
          <w:szCs w:val="32"/>
          <w:lang w:val="en-US"/>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 xml:space="preserve"> 65.0795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 xml:space="preserve"> 350.27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增加职工（2021年7月-2022年12月）养老保险24万元，职业年金13.5万元；退休职工历年来采暖补贴25.2万元。</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lang w:val="en-US" w:eastAsia="zh-CN"/>
        </w:rPr>
        <w:t>83.6595</w:t>
      </w:r>
      <w:r>
        <w:rPr>
          <w:rFonts w:hint="eastAsia" w:ascii="仿宋_GB2312" w:hAnsi="楷体" w:eastAsia="仿宋_GB2312"/>
          <w:kern w:val="0"/>
          <w:sz w:val="32"/>
          <w:szCs w:val="32"/>
        </w:rPr>
        <w:t>万元。包括：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u w:val="none"/>
          <w:lang w:val="en-US" w:eastAsia="zh-CN"/>
        </w:rPr>
        <w:t>社会保障和就业（类）支出</w:t>
      </w:r>
      <w:r>
        <w:rPr>
          <w:rFonts w:hint="eastAsia" w:ascii="仿宋_GB2312" w:hAnsi="楷体" w:eastAsia="仿宋_GB2312"/>
          <w:kern w:val="0"/>
          <w:sz w:val="32"/>
          <w:szCs w:val="32"/>
          <w:u w:val="single"/>
          <w:lang w:val="en-US" w:eastAsia="zh-CN"/>
        </w:rPr>
        <w:t>41.4372</w:t>
      </w:r>
      <w:r>
        <w:rPr>
          <w:rFonts w:hint="eastAsia" w:ascii="仿宋_GB2312" w:hAnsi="楷体" w:eastAsia="仿宋_GB2312"/>
          <w:kern w:val="0"/>
          <w:sz w:val="32"/>
          <w:szCs w:val="32"/>
          <w:u w:val="none"/>
          <w:lang w:val="en-US" w:eastAsia="zh-CN"/>
        </w:rPr>
        <w:t>万元，主要用于在职人员养老保险和职业年金。</w:t>
      </w:r>
      <w:r>
        <w:rPr>
          <w:rFonts w:hint="eastAsia" w:ascii="仿宋_GB2312" w:hAnsi="楷体" w:eastAsia="仿宋_GB2312"/>
          <w:kern w:val="0"/>
          <w:sz w:val="32"/>
          <w:szCs w:val="32"/>
          <w:u w:val="none"/>
        </w:rPr>
        <w:t>与上年相比</w:t>
      </w:r>
      <w:r>
        <w:rPr>
          <w:rFonts w:hint="eastAsia" w:ascii="仿宋_GB2312" w:hAnsi="楷体" w:eastAsia="仿宋_GB2312"/>
          <w:kern w:val="0"/>
          <w:sz w:val="32"/>
          <w:szCs w:val="32"/>
          <w:u w:val="none"/>
          <w:lang w:val="en-US" w:eastAsia="zh-CN"/>
        </w:rPr>
        <w:t>增加</w:t>
      </w:r>
      <w:r>
        <w:rPr>
          <w:rFonts w:hint="eastAsia" w:ascii="仿宋_GB2312" w:hAnsi="楷体" w:eastAsia="仿宋_GB2312"/>
          <w:kern w:val="0"/>
          <w:sz w:val="32"/>
          <w:szCs w:val="32"/>
          <w:u w:val="single"/>
          <w:lang w:val="en-US" w:eastAsia="zh-CN"/>
        </w:rPr>
        <w:t>37.8172</w:t>
      </w:r>
      <w:r>
        <w:rPr>
          <w:rFonts w:hint="eastAsia" w:ascii="仿宋_GB2312" w:hAnsi="楷体" w:eastAsia="仿宋_GB2312"/>
          <w:kern w:val="0"/>
          <w:sz w:val="32"/>
          <w:szCs w:val="32"/>
          <w:u w:val="none"/>
          <w:lang w:val="en-US" w:eastAsia="zh-CN"/>
        </w:rPr>
        <w:t>万元，</w:t>
      </w:r>
      <w:r>
        <w:rPr>
          <w:rFonts w:hint="eastAsia" w:ascii="仿宋_GB2312" w:hAnsi="楷体" w:eastAsia="仿宋_GB2312"/>
          <w:kern w:val="0"/>
          <w:sz w:val="32"/>
          <w:szCs w:val="32"/>
          <w:u w:val="none"/>
          <w:lang w:eastAsia="zh-CN"/>
        </w:rPr>
        <w:t>减增长</w:t>
      </w:r>
      <w:r>
        <w:rPr>
          <w:rFonts w:hint="eastAsia" w:ascii="仿宋_GB2312" w:hAnsi="楷体" w:eastAsia="仿宋_GB2312"/>
          <w:kern w:val="0"/>
          <w:sz w:val="32"/>
          <w:szCs w:val="32"/>
          <w:u w:val="single"/>
          <w:lang w:val="en-US" w:eastAsia="zh-CN"/>
        </w:rPr>
        <w:t>1044.67</w:t>
      </w:r>
      <w:r>
        <w:rPr>
          <w:rFonts w:hint="eastAsia" w:ascii="仿宋_GB2312" w:hAnsi="楷体" w:eastAsia="仿宋_GB2312"/>
          <w:kern w:val="0"/>
          <w:sz w:val="32"/>
          <w:szCs w:val="32"/>
          <w:u w:val="none"/>
          <w:lang w:val="en-US" w:eastAsia="zh-CN"/>
        </w:rPr>
        <w:t>%。主要原因是</w:t>
      </w:r>
      <w:r>
        <w:rPr>
          <w:rFonts w:hint="eastAsia" w:ascii="仿宋_GB2312" w:hAnsi="楷体" w:eastAsia="仿宋_GB2312"/>
          <w:kern w:val="0"/>
          <w:sz w:val="32"/>
          <w:szCs w:val="32"/>
          <w:lang w:val="en-US" w:eastAsia="zh-CN"/>
        </w:rPr>
        <w:t>增加职工（2021年7月-2022年12月）养老保险24万元，职业年金13.5万元。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u w:val="none"/>
          <w:lang w:val="en-US" w:eastAsia="zh-CN"/>
        </w:rPr>
        <w:t>2.卫生健康（类）支出</w:t>
      </w:r>
      <w:r>
        <w:rPr>
          <w:rFonts w:hint="eastAsia" w:ascii="仿宋_GB2312" w:hAnsi="楷体" w:eastAsia="仿宋_GB2312"/>
          <w:kern w:val="0"/>
          <w:sz w:val="32"/>
          <w:szCs w:val="32"/>
          <w:u w:val="single"/>
          <w:lang w:val="en-US" w:eastAsia="zh-CN"/>
        </w:rPr>
        <w:t>42.2223</w:t>
      </w:r>
      <w:r>
        <w:rPr>
          <w:rFonts w:hint="eastAsia" w:ascii="仿宋_GB2312" w:hAnsi="楷体" w:eastAsia="仿宋_GB2312"/>
          <w:kern w:val="0"/>
          <w:sz w:val="32"/>
          <w:szCs w:val="32"/>
          <w:u w:val="none"/>
          <w:lang w:val="en-US" w:eastAsia="zh-CN"/>
        </w:rPr>
        <w:t>万元，主要用于在职人员工资、退休职工历年采暖补贴。</w:t>
      </w:r>
      <w:r>
        <w:rPr>
          <w:rFonts w:hint="eastAsia" w:ascii="仿宋_GB2312" w:hAnsi="楷体" w:eastAsia="仿宋_GB2312"/>
          <w:kern w:val="0"/>
          <w:sz w:val="32"/>
          <w:szCs w:val="32"/>
          <w:u w:val="none"/>
        </w:rPr>
        <w:t>与上年相比</w:t>
      </w:r>
      <w:r>
        <w:rPr>
          <w:rFonts w:hint="eastAsia" w:ascii="仿宋_GB2312" w:hAnsi="楷体" w:eastAsia="仿宋_GB2312"/>
          <w:kern w:val="0"/>
          <w:sz w:val="32"/>
          <w:szCs w:val="32"/>
          <w:u w:val="none"/>
          <w:lang w:val="en-US" w:eastAsia="zh-CN"/>
        </w:rPr>
        <w:t>增加</w:t>
      </w:r>
      <w:r>
        <w:rPr>
          <w:rFonts w:hint="eastAsia" w:ascii="仿宋_GB2312" w:hAnsi="楷体" w:eastAsia="仿宋_GB2312"/>
          <w:kern w:val="0"/>
          <w:sz w:val="32"/>
          <w:szCs w:val="32"/>
          <w:u w:val="single"/>
          <w:lang w:val="en-US" w:eastAsia="zh-CN"/>
        </w:rPr>
        <w:t>27.2623</w:t>
      </w:r>
      <w:r>
        <w:rPr>
          <w:rFonts w:hint="eastAsia" w:ascii="仿宋_GB2312" w:hAnsi="楷体" w:eastAsia="仿宋_GB2312"/>
          <w:kern w:val="0"/>
          <w:sz w:val="32"/>
          <w:szCs w:val="32"/>
          <w:u w:val="none"/>
          <w:lang w:val="en-US" w:eastAsia="zh-CN"/>
        </w:rPr>
        <w:t>万元，</w:t>
      </w:r>
      <w:r>
        <w:rPr>
          <w:rFonts w:hint="eastAsia" w:ascii="仿宋_GB2312" w:hAnsi="楷体" w:eastAsia="仿宋_GB2312"/>
          <w:kern w:val="0"/>
          <w:sz w:val="32"/>
          <w:szCs w:val="32"/>
          <w:u w:val="none"/>
          <w:lang w:eastAsia="zh-CN"/>
        </w:rPr>
        <w:t>减增长</w:t>
      </w:r>
      <w:r>
        <w:rPr>
          <w:rFonts w:hint="eastAsia" w:ascii="仿宋_GB2312" w:hAnsi="楷体" w:eastAsia="仿宋_GB2312"/>
          <w:kern w:val="0"/>
          <w:sz w:val="32"/>
          <w:szCs w:val="32"/>
          <w:u w:val="single"/>
          <w:lang w:val="en-US" w:eastAsia="zh-CN"/>
        </w:rPr>
        <w:t>182.23</w:t>
      </w:r>
      <w:r>
        <w:rPr>
          <w:rFonts w:hint="eastAsia" w:ascii="仿宋_GB2312" w:hAnsi="楷体" w:eastAsia="仿宋_GB2312"/>
          <w:kern w:val="0"/>
          <w:sz w:val="32"/>
          <w:szCs w:val="32"/>
          <w:u w:val="none"/>
          <w:lang w:val="en-US" w:eastAsia="zh-CN"/>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lang w:val="en-US" w:eastAsia="zh-CN"/>
        </w:rPr>
        <w:t>退休职工历年来采暖补贴25.2万元。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20.9595</w:t>
      </w:r>
      <w:r>
        <w:rPr>
          <w:rFonts w:hint="eastAsia" w:ascii="仿宋_GB2312" w:hAnsi="楷体" w:eastAsia="仿宋_GB2312"/>
          <w:kern w:val="0"/>
          <w:sz w:val="32"/>
          <w:szCs w:val="32"/>
        </w:rPr>
        <w:t>万元。与上年相比</w:t>
      </w:r>
      <w:r>
        <w:rPr>
          <w:rFonts w:hint="eastAsia" w:ascii="仿宋_GB2312" w:hAnsi="楷体" w:eastAsia="仿宋_GB2312"/>
          <w:b w:val="0"/>
          <w:bCs w:val="0"/>
          <w:color w:val="000000" w:themeColor="text1"/>
          <w:kern w:val="0"/>
          <w:sz w:val="32"/>
          <w:szCs w:val="32"/>
          <w:lang w:eastAsia="zh-CN"/>
          <w14:textFill>
            <w14:solidFill>
              <w14:schemeClr w14:val="tx1"/>
            </w14:solidFill>
          </w14:textFill>
        </w:rPr>
        <w:t>增加</w:t>
      </w:r>
      <w:r>
        <w:rPr>
          <w:rFonts w:hint="eastAsia" w:ascii="仿宋_GB2312" w:hAnsi="楷体" w:eastAsia="仿宋_GB2312"/>
          <w:b w:val="0"/>
          <w:bCs w:val="0"/>
          <w:color w:val="000000" w:themeColor="text1"/>
          <w:kern w:val="0"/>
          <w:sz w:val="32"/>
          <w:szCs w:val="32"/>
          <w:u w:val="single"/>
          <w:lang w:val="en-US" w:eastAsia="zh-CN"/>
          <w14:textFill>
            <w14:solidFill>
              <w14:schemeClr w14:val="tx1"/>
            </w14:solidFill>
          </w14:textFill>
        </w:rPr>
        <w:t xml:space="preserve"> 2.3795</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增长</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 xml:space="preserve"> 12.81</w:t>
      </w:r>
      <w:r>
        <w:rPr>
          <w:rFonts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人员普调增资。</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 xml:space="preserve"> 62.7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 xml:space="preserve"> 62.7 </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 xml:space="preserve"> 100 </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增加职工（2021年7月-2022年12月）养老保险24万元，职业年金13.5万元；退休职工历年来采暖补贴25.2万元。</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洪洞县口腔医院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洪洞县口腔医院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20.9595</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 xml:space="preserve"> 25.05 </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62.7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74.95</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Times New Roman" w:eastAsia="仿宋_GB2312" w:cs="仿宋_GB2312"/>
          <w:kern w:val="2"/>
          <w:sz w:val="32"/>
          <w:szCs w:val="32"/>
          <w:lang w:val="en-US" w:eastAsia="zh-CN" w:bidi="ar"/>
        </w:rPr>
        <w:t>洪洞县口腔医院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65.0795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350.27</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增加职工（2021年7月-2022年12月）养老保险24万元，职业年金13.5万元；退休职工历年来采暖补贴25.2万元。</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lang w:val="en-US" w:eastAsia="zh-CN"/>
        </w:rPr>
      </w:pPr>
      <w:r>
        <w:rPr>
          <w:rFonts w:hint="eastAsia" w:ascii="仿宋_GB2312" w:hAnsi="Times New Roman" w:eastAsia="仿宋_GB2312" w:cs="仿宋_GB2312"/>
          <w:kern w:val="2"/>
          <w:sz w:val="32"/>
          <w:szCs w:val="32"/>
          <w:lang w:val="en-US" w:eastAsia="zh-CN" w:bidi="ar"/>
        </w:rPr>
        <w:t>洪洞县口腔医院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65.0795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增长</w:t>
      </w:r>
      <w:r>
        <w:rPr>
          <w:rFonts w:hint="eastAsia" w:ascii="仿宋_GB2312" w:hAnsi="楷体" w:eastAsia="仿宋_GB2312"/>
          <w:kern w:val="0"/>
          <w:sz w:val="32"/>
          <w:szCs w:val="32"/>
          <w:u w:val="single"/>
          <w:lang w:val="en-US" w:eastAsia="zh-CN"/>
        </w:rPr>
        <w:t>350.27</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增加职工（2021年7月-2022年12月）养老保险24万元，职业年金13.5万元；退休职工历年来采暖补贴25.2万元。</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洪洞县口腔医院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20.9595</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20.9595</w:t>
      </w:r>
      <w:r>
        <w:rPr>
          <w:rFonts w:hint="eastAsia" w:ascii="仿宋_GB2312" w:hAnsi="楷体" w:eastAsia="仿宋_GB2312"/>
          <w:kern w:val="0"/>
          <w:sz w:val="32"/>
          <w:szCs w:val="32"/>
        </w:rPr>
        <w:t>万元。主要包括：基本工资、机关事业单位基本养老保险缴费</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职工基本医疗保险缴费</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ascii="仿宋_GB2312" w:hAnsi="楷体" w:eastAsia="仿宋_GB2312"/>
          <w:kern w:val="0"/>
          <w:sz w:val="32"/>
          <w:szCs w:val="32"/>
        </w:rPr>
      </w:pPr>
      <w:r>
        <w:rPr>
          <w:rFonts w:hint="eastAsia" w:ascii="仿宋_GB2312" w:hAnsi="Times New Roman" w:eastAsia="仿宋_GB2312" w:cs="仿宋_GB2312"/>
          <w:kern w:val="2"/>
          <w:sz w:val="32"/>
          <w:szCs w:val="32"/>
          <w:lang w:val="en-US" w:eastAsia="zh-CN" w:bidi="ar"/>
        </w:rPr>
        <w:t>洪洞县口腔医院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洪洞县口腔医院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万元。与上年预算数相同</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autoSpaceDE w:val="0"/>
        <w:autoSpaceDN w:val="0"/>
        <w:adjustRightInd w:val="0"/>
        <w:ind w:firstLine="640" w:firstLineChars="200"/>
        <w:jc w:val="left"/>
        <w:rPr>
          <w:rFonts w:hint="eastAsia" w:ascii="仿宋_GB2312" w:hAnsi="楷体" w:eastAsia="仿宋_GB2312"/>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bookmarkStart w:id="0" w:name="_GoBack"/>
      <w:bookmarkEnd w:id="0"/>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1、车辆情况：</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2、房屋情况：我单位房屋面积779平方米。</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b w:val="0"/>
          <w:bCs w:val="0"/>
          <w:sz w:val="32"/>
          <w:szCs w:val="32"/>
          <w:u w:val="none"/>
          <w:lang w:val="en-US" w:eastAsia="zh-CN"/>
        </w:rPr>
      </w:pPr>
      <w:r>
        <w:rPr>
          <w:rFonts w:hint="eastAsia" w:ascii="仿宋_GB2312" w:hAnsi="Times New Roman" w:eastAsia="仿宋_GB2312" w:cs="Times New Roman"/>
          <w:color w:val="000000"/>
          <w:kern w:val="2"/>
          <w:sz w:val="32"/>
          <w:szCs w:val="32"/>
          <w:lang w:val="en-US" w:eastAsia="zh-CN" w:bidi="ar"/>
        </w:rPr>
        <w:t>3、洪洞县口腔医院现</w:t>
      </w:r>
      <w:r>
        <w:rPr>
          <w:rFonts w:hint="eastAsia" w:ascii="仿宋_GB2312" w:eastAsia="仿宋_GB2312"/>
          <w:b w:val="0"/>
          <w:bCs w:val="0"/>
          <w:sz w:val="32"/>
          <w:szCs w:val="32"/>
          <w:lang w:eastAsia="zh-CN"/>
        </w:rPr>
        <w:t>有价值</w:t>
      </w:r>
      <w:r>
        <w:rPr>
          <w:rFonts w:hint="eastAsia" w:ascii="仿宋_GB2312" w:eastAsia="仿宋_GB2312"/>
          <w:b w:val="0"/>
          <w:bCs w:val="0"/>
          <w:sz w:val="32"/>
          <w:szCs w:val="32"/>
          <w:lang w:val="en-US" w:eastAsia="zh-CN"/>
        </w:rPr>
        <w:t>50万元以上通用设备0台（套）</w:t>
      </w:r>
      <w:r>
        <w:rPr>
          <w:rFonts w:hint="eastAsia" w:ascii="仿宋_GB2312" w:eastAsia="仿宋_GB2312"/>
          <w:b w:val="0"/>
          <w:bCs w:val="0"/>
          <w:sz w:val="32"/>
          <w:szCs w:val="32"/>
          <w:u w:val="none"/>
          <w:lang w:val="en-US" w:eastAsia="zh-CN"/>
        </w:rPr>
        <w:t>;单位价值100万元以上专用设备0</w:t>
      </w:r>
      <w:r>
        <w:rPr>
          <w:rFonts w:hint="eastAsia" w:ascii="仿宋_GB2312" w:eastAsia="仿宋_GB2312"/>
          <w:b w:val="0"/>
          <w:bCs w:val="0"/>
          <w:sz w:val="32"/>
          <w:szCs w:val="32"/>
          <w:lang w:val="en-US" w:eastAsia="zh-CN"/>
        </w:rPr>
        <w:t>台（套）</w:t>
      </w:r>
      <w:r>
        <w:rPr>
          <w:rFonts w:hint="eastAsia" w:ascii="仿宋_GB2312" w:eastAsia="仿宋_GB2312"/>
          <w:b w:val="0"/>
          <w:bCs w:val="0"/>
          <w:sz w:val="32"/>
          <w:szCs w:val="32"/>
          <w:u w:val="none"/>
          <w:lang w:val="en-US" w:eastAsia="zh-CN"/>
        </w:rPr>
        <w:t>。</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rPr>
        <w:sym w:font="Wingdings 2" w:char="0052"/>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83.6595</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left="0" w:leftChars="0" w:firstLine="576" w:firstLineChars="200"/>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p>
    <w:p>
      <w:pPr>
        <w:keepNext w:val="0"/>
        <w:keepLines w:val="0"/>
        <w:pageBreakBefore w:val="0"/>
        <w:widowControl/>
        <w:numPr>
          <w:ilvl w:val="0"/>
          <w:numId w:val="3"/>
        </w:numPr>
        <w:kinsoku/>
        <w:wordWrap/>
        <w:overflowPunct/>
        <w:topLinePunct w:val="0"/>
        <w:bidi w:val="0"/>
        <w:snapToGrid/>
        <w:spacing w:line="560" w:lineRule="exact"/>
        <w:ind w:left="0"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其他</w:t>
      </w:r>
    </w:p>
    <w:p>
      <w:pPr>
        <w:keepNext w:val="0"/>
        <w:keepLines w:val="0"/>
        <w:pageBreakBefore w:val="0"/>
        <w:widowControl/>
        <w:numPr>
          <w:ilvl w:val="0"/>
          <w:numId w:val="0"/>
        </w:numPr>
        <w:kinsoku/>
        <w:wordWrap/>
        <w:overflowPunct/>
        <w:topLinePunct w:val="0"/>
        <w:bidi w:val="0"/>
        <w:snapToGrid/>
        <w:spacing w:line="560" w:lineRule="exact"/>
        <w:ind w:left="0" w:leftChars="0" w:firstLine="640" w:firstLineChars="200"/>
        <w:textAlignment w:val="auto"/>
        <w:rPr>
          <w:rFonts w:hint="default"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lang w:val="en-US" w:eastAsia="zh-CN"/>
        </w:rPr>
        <w:t>无另需说明情况</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469" w:beforeLines="150" w:line="560" w:lineRule="exact"/>
        <w:ind w:left="4150" w:leftChars="1824" w:hanging="320" w:hangingChars="100"/>
        <w:jc w:val="left"/>
        <w:textAlignment w:val="auto"/>
        <w:rPr>
          <w:rFonts w:hint="eastAsia" w:ascii="仿宋_GB2312" w:hAnsi="Times New Roman"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469" w:beforeLines="150" w:line="560" w:lineRule="exact"/>
        <w:ind w:left="4788" w:leftChars="2280" w:firstLine="0" w:firstLineChars="0"/>
        <w:jc w:val="left"/>
        <w:textAlignment w:val="auto"/>
        <w:rPr>
          <w:rFonts w:hint="eastAsia" w:ascii="方正小标宋简体" w:hAnsi="楷体" w:eastAsia="方正小标宋简体"/>
          <w:kern w:val="0"/>
          <w:sz w:val="36"/>
          <w:szCs w:val="36"/>
        </w:rPr>
      </w:pPr>
      <w:r>
        <w:rPr>
          <w:rFonts w:hint="eastAsia" w:ascii="仿宋_GB2312" w:hAnsi="Times New Roman" w:eastAsia="仿宋_GB2312" w:cs="仿宋_GB2312"/>
          <w:kern w:val="2"/>
          <w:sz w:val="32"/>
          <w:szCs w:val="32"/>
          <w:lang w:val="en-US" w:eastAsia="zh-CN" w:bidi="ar"/>
        </w:rPr>
        <w:t>洪洞县口腔医院</w:t>
      </w: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40B4943B"/>
    <w:multiLevelType w:val="singleLevel"/>
    <w:tmpl w:val="40B4943B"/>
    <w:lvl w:ilvl="0" w:tentative="0">
      <w:start w:val="1"/>
      <w:numFmt w:val="chineseCounting"/>
      <w:suff w:val="nothing"/>
      <w:lvlText w:val="%1、"/>
      <w:lvlJc w:val="left"/>
      <w:rPr>
        <w:rFonts w:hint="eastAsia"/>
      </w:rPr>
    </w:lvl>
  </w:abstractNum>
  <w:abstractNum w:abstractNumId="2">
    <w:nsid w:val="6B0955EC"/>
    <w:multiLevelType w:val="singleLevel"/>
    <w:tmpl w:val="6B0955E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19422A6"/>
    <w:rsid w:val="019C212E"/>
    <w:rsid w:val="03843E11"/>
    <w:rsid w:val="04057961"/>
    <w:rsid w:val="06EF05CB"/>
    <w:rsid w:val="0842185D"/>
    <w:rsid w:val="0928131E"/>
    <w:rsid w:val="0A261078"/>
    <w:rsid w:val="0DF20642"/>
    <w:rsid w:val="0F4F78B0"/>
    <w:rsid w:val="1092303F"/>
    <w:rsid w:val="114C494B"/>
    <w:rsid w:val="13712447"/>
    <w:rsid w:val="13852EE2"/>
    <w:rsid w:val="154010FB"/>
    <w:rsid w:val="15C34AB0"/>
    <w:rsid w:val="166D03E5"/>
    <w:rsid w:val="178766DD"/>
    <w:rsid w:val="17CA4AA4"/>
    <w:rsid w:val="192E33D1"/>
    <w:rsid w:val="1B9E5DA3"/>
    <w:rsid w:val="1D772656"/>
    <w:rsid w:val="1DAF58DD"/>
    <w:rsid w:val="1E5B1659"/>
    <w:rsid w:val="1EF45DBD"/>
    <w:rsid w:val="1F5A76A7"/>
    <w:rsid w:val="1FE87F35"/>
    <w:rsid w:val="20BE2A44"/>
    <w:rsid w:val="25D56865"/>
    <w:rsid w:val="2A455195"/>
    <w:rsid w:val="2ACC5B00"/>
    <w:rsid w:val="2C931228"/>
    <w:rsid w:val="2D0B7011"/>
    <w:rsid w:val="2D742E08"/>
    <w:rsid w:val="2D7918D9"/>
    <w:rsid w:val="2EEE6CA8"/>
    <w:rsid w:val="2F313E39"/>
    <w:rsid w:val="2FD22068"/>
    <w:rsid w:val="2FD83D79"/>
    <w:rsid w:val="31FE5396"/>
    <w:rsid w:val="35300715"/>
    <w:rsid w:val="386F3AB4"/>
    <w:rsid w:val="3BE57EA5"/>
    <w:rsid w:val="3CB609AC"/>
    <w:rsid w:val="3D6D78AE"/>
    <w:rsid w:val="3E7143D5"/>
    <w:rsid w:val="40024DBC"/>
    <w:rsid w:val="400420D2"/>
    <w:rsid w:val="40956EC5"/>
    <w:rsid w:val="417344A1"/>
    <w:rsid w:val="41986B84"/>
    <w:rsid w:val="422265F6"/>
    <w:rsid w:val="46206CE3"/>
    <w:rsid w:val="47AB19BB"/>
    <w:rsid w:val="49DF538E"/>
    <w:rsid w:val="4A181F06"/>
    <w:rsid w:val="4A25750C"/>
    <w:rsid w:val="4A626327"/>
    <w:rsid w:val="4C32593C"/>
    <w:rsid w:val="4C8447B9"/>
    <w:rsid w:val="4D49390B"/>
    <w:rsid w:val="4E153D98"/>
    <w:rsid w:val="4FF97C19"/>
    <w:rsid w:val="502B532A"/>
    <w:rsid w:val="50F564C4"/>
    <w:rsid w:val="52A76352"/>
    <w:rsid w:val="52D27B9F"/>
    <w:rsid w:val="53ED379C"/>
    <w:rsid w:val="543D215E"/>
    <w:rsid w:val="583B2F56"/>
    <w:rsid w:val="59F4590F"/>
    <w:rsid w:val="5A124F88"/>
    <w:rsid w:val="5A230741"/>
    <w:rsid w:val="5ADF3408"/>
    <w:rsid w:val="5B157129"/>
    <w:rsid w:val="5CE26FEB"/>
    <w:rsid w:val="5D1F428F"/>
    <w:rsid w:val="5F677B34"/>
    <w:rsid w:val="61101AA6"/>
    <w:rsid w:val="616963BE"/>
    <w:rsid w:val="61B03707"/>
    <w:rsid w:val="628B4C0C"/>
    <w:rsid w:val="645D5CC8"/>
    <w:rsid w:val="6477675E"/>
    <w:rsid w:val="67A902CE"/>
    <w:rsid w:val="67F71610"/>
    <w:rsid w:val="68380BB6"/>
    <w:rsid w:val="69197DE4"/>
    <w:rsid w:val="69D02B99"/>
    <w:rsid w:val="6B376069"/>
    <w:rsid w:val="6B811C71"/>
    <w:rsid w:val="6BD54BAC"/>
    <w:rsid w:val="6C2C2C28"/>
    <w:rsid w:val="6C910A8B"/>
    <w:rsid w:val="6CDC2CFC"/>
    <w:rsid w:val="702A28D7"/>
    <w:rsid w:val="70B637D5"/>
    <w:rsid w:val="714C4BA3"/>
    <w:rsid w:val="719E273D"/>
    <w:rsid w:val="723E2669"/>
    <w:rsid w:val="72664117"/>
    <w:rsid w:val="75C335B1"/>
    <w:rsid w:val="76617192"/>
    <w:rsid w:val="79C03657"/>
    <w:rsid w:val="79C27B45"/>
    <w:rsid w:val="7B672F52"/>
    <w:rsid w:val="7B9F45A6"/>
    <w:rsid w:val="7C777152"/>
    <w:rsid w:val="7E9E1B36"/>
    <w:rsid w:val="7EF61A02"/>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仿宋_GB2312" w:cs="Times New Roman"/>
      <w:kern w:val="1"/>
      <w:sz w:val="32"/>
      <w:szCs w:val="20"/>
    </w:rPr>
  </w:style>
  <w:style w:type="paragraph" w:styleId="4">
    <w:name w:val="Normal (Web)"/>
    <w:basedOn w:val="1"/>
    <w:qFormat/>
    <w:uiPriority w:val="0"/>
    <w:pPr>
      <w:keepNext w:val="0"/>
      <w:keepLines w:val="0"/>
      <w:widowControl/>
      <w:suppressLineNumbers w:val="0"/>
      <w:spacing w:before="0" w:beforeAutospacing="0" w:after="0" w:afterAutospacing="0"/>
      <w:ind w:left="0" w:right="0"/>
      <w:jc w:val="both"/>
    </w:pPr>
    <w:rPr>
      <w:rFonts w:hint="eastAsia" w:ascii="宋体" w:hAnsi="宋体" w:eastAsia="宋体" w:cs="宋体"/>
      <w:kern w:val="0"/>
      <w:sz w:val="24"/>
      <w:szCs w:val="24"/>
      <w:lang w:val="en-US" w:eastAsia="zh-CN" w:bidi="ar"/>
    </w:rPr>
  </w:style>
  <w:style w:type="paragraph" w:customStyle="1" w:styleId="7">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styleId="8">
    <w:name w:val="List Paragraph"/>
    <w:basedOn w:val="1"/>
    <w:qFormat/>
    <w:uiPriority w:val="34"/>
    <w:pPr>
      <w:ind w:firstLine="420" w:firstLineChars="200"/>
    </w:pPr>
  </w:style>
  <w:style w:type="paragraph" w:customStyle="1" w:styleId="9">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cp:lastPrinted>2022-02-18T04:51:00Z</cp:lastPrinted>
  <dcterms:modified xsi:type="dcterms:W3CDTF">2022-02-24T01:18:53Z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1CAD01C8FE924460A45C850AAF94ABB2</vt:lpwstr>
  </property>
</Properties>
</file>