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88"/>
        <w:gridCol w:w="485"/>
        <w:gridCol w:w="2070"/>
        <w:gridCol w:w="2975"/>
        <w:gridCol w:w="1024"/>
        <w:gridCol w:w="994"/>
        <w:gridCol w:w="969"/>
        <w:gridCol w:w="610"/>
        <w:gridCol w:w="502"/>
        <w:gridCol w:w="659"/>
        <w:gridCol w:w="727"/>
        <w:gridCol w:w="592"/>
        <w:gridCol w:w="592"/>
        <w:gridCol w:w="318"/>
        <w:gridCol w:w="264"/>
        <w:gridCol w:w="485"/>
        <w:gridCol w:w="485"/>
        <w:gridCol w:w="409"/>
        <w:gridCol w:w="260"/>
        <w:gridCol w:w="340"/>
        <w:gridCol w:w="216"/>
        <w:gridCol w:w="388"/>
        <w:gridCol w:w="170"/>
        <w:gridCol w:w="171"/>
        <w:gridCol w:w="389"/>
      </w:tblGrid>
      <w:tr w14:paraId="461E5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7DCD8F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bookmarkStart w:id="0" w:name="_GoBack"/>
            <w:bookmarkEnd w:id="0"/>
            <w:r>
              <w:rPr>
                <w:rFonts w:ascii="黑体" w:hAnsi="宋体" w:eastAsia="黑体" w:cs="黑体"/>
                <w:sz w:val="13"/>
                <w:szCs w:val="13"/>
              </w:rPr>
              <w:t>序号</w:t>
            </w:r>
          </w:p>
        </w:tc>
        <w:tc>
          <w:tcPr>
            <w:tcW w:w="0" w:type="auto"/>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9BE8F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黑体" w:hAnsi="宋体" w:eastAsia="黑体" w:cs="黑体"/>
                <w:sz w:val="13"/>
                <w:szCs w:val="13"/>
              </w:rPr>
              <w:t>公开事项</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C2F48B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黑体" w:hAnsi="宋体" w:eastAsia="黑体" w:cs="黑体"/>
                <w:sz w:val="13"/>
                <w:szCs w:val="13"/>
              </w:rPr>
              <w:t>公开内容（要素）</w:t>
            </w:r>
          </w:p>
        </w:tc>
        <w:tc>
          <w:tcPr>
            <w:tcW w:w="0" w:type="auto"/>
            <w:gridSpan w:val="3"/>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3A1B74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黑体" w:hAnsi="宋体" w:eastAsia="黑体" w:cs="黑体"/>
                <w:sz w:val="13"/>
                <w:szCs w:val="13"/>
              </w:rPr>
              <w:t>公开依据</w:t>
            </w:r>
          </w:p>
        </w:tc>
        <w:tc>
          <w:tcPr>
            <w:tcW w:w="0" w:type="auto"/>
            <w:gridSpan w:val="3"/>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E7482B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黑体" w:hAnsi="宋体" w:eastAsia="黑体" w:cs="黑体"/>
                <w:sz w:val="13"/>
                <w:szCs w:val="13"/>
              </w:rPr>
              <w:t>公开时限</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B14C7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黑体" w:hAnsi="宋体" w:eastAsia="黑体" w:cs="黑体"/>
                <w:sz w:val="13"/>
                <w:szCs w:val="13"/>
              </w:rPr>
              <w:t>公开主体</w:t>
            </w:r>
          </w:p>
        </w:tc>
        <w:tc>
          <w:tcPr>
            <w:tcW w:w="0" w:type="auto"/>
            <w:gridSpan w:val="2"/>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4816A5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黑体" w:hAnsi="宋体" w:eastAsia="黑体" w:cs="黑体"/>
                <w:sz w:val="13"/>
                <w:szCs w:val="13"/>
              </w:rPr>
              <w:t>公开渠道和载体</w:t>
            </w:r>
          </w:p>
        </w:tc>
        <w:tc>
          <w:tcPr>
            <w:tcW w:w="0" w:type="auto"/>
            <w:gridSpan w:val="3"/>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D75D5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黑体" w:hAnsi="宋体" w:eastAsia="黑体" w:cs="黑体"/>
                <w:sz w:val="13"/>
                <w:szCs w:val="13"/>
              </w:rPr>
              <w:t>公开对象</w:t>
            </w:r>
          </w:p>
        </w:tc>
        <w:tc>
          <w:tcPr>
            <w:tcW w:w="0" w:type="auto"/>
            <w:gridSpan w:val="3"/>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BCEA18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黑体" w:hAnsi="宋体" w:eastAsia="黑体" w:cs="黑体"/>
                <w:sz w:val="13"/>
                <w:szCs w:val="13"/>
              </w:rPr>
              <w:t>公开方式</w:t>
            </w:r>
          </w:p>
        </w:tc>
        <w:tc>
          <w:tcPr>
            <w:tcW w:w="0" w:type="auto"/>
            <w:gridSpan w:val="6"/>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30319D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黑体" w:hAnsi="宋体" w:eastAsia="黑体" w:cs="黑体"/>
                <w:sz w:val="13"/>
                <w:szCs w:val="13"/>
              </w:rPr>
              <w:t>公开层级</w:t>
            </w:r>
          </w:p>
        </w:tc>
      </w:tr>
      <w:tr w14:paraId="0474E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B273071">
            <w:pPr>
              <w:keepNext w:val="0"/>
              <w:keepLines w:val="0"/>
              <w:pageBreakBefore w:val="0"/>
              <w:widowControl/>
              <w:kinsoku/>
              <w:wordWrap/>
              <w:overflowPunct/>
              <w:topLinePunct w:val="0"/>
              <w:autoSpaceDE/>
              <w:autoSpaceDN/>
              <w:bidi w:val="0"/>
              <w:adjustRightInd/>
              <w:snapToGrid/>
              <w:spacing w:before="0" w:after="0" w:line="160" w:lineRule="exact"/>
              <w:textAlignment w:val="auto"/>
              <w:rPr>
                <w:rFonts w:hint="eastAsia" w:ascii="宋体"/>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91053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黑体" w:hAnsi="宋体" w:eastAsia="黑体" w:cs="黑体"/>
                <w:sz w:val="13"/>
                <w:szCs w:val="13"/>
              </w:rPr>
              <w:t>一级事项</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470528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黑体" w:hAnsi="宋体" w:eastAsia="黑体" w:cs="黑体"/>
                <w:sz w:val="13"/>
                <w:szCs w:val="13"/>
              </w:rPr>
              <w:t>二级事项</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C938AF4">
            <w:pPr>
              <w:keepNext w:val="0"/>
              <w:keepLines w:val="0"/>
              <w:pageBreakBefore w:val="0"/>
              <w:widowControl/>
              <w:kinsoku/>
              <w:wordWrap/>
              <w:overflowPunct/>
              <w:topLinePunct w:val="0"/>
              <w:autoSpaceDE/>
              <w:autoSpaceDN/>
              <w:bidi w:val="0"/>
              <w:adjustRightInd/>
              <w:snapToGrid/>
              <w:spacing w:before="0" w:after="0" w:line="160" w:lineRule="exact"/>
              <w:textAlignment w:val="auto"/>
              <w:rPr>
                <w:rFonts w:hint="eastAsia" w:ascii="宋体"/>
                <w:sz w:val="13"/>
                <w:szCs w:val="13"/>
              </w:rPr>
            </w:pPr>
          </w:p>
        </w:tc>
        <w:tc>
          <w:tcPr>
            <w:tcW w:w="0" w:type="auto"/>
            <w:gridSpan w:val="3"/>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305A260">
            <w:pPr>
              <w:keepNext w:val="0"/>
              <w:keepLines w:val="0"/>
              <w:pageBreakBefore w:val="0"/>
              <w:widowControl/>
              <w:kinsoku/>
              <w:wordWrap/>
              <w:overflowPunct/>
              <w:topLinePunct w:val="0"/>
              <w:autoSpaceDE/>
              <w:autoSpaceDN/>
              <w:bidi w:val="0"/>
              <w:adjustRightInd/>
              <w:snapToGrid/>
              <w:spacing w:before="0" w:after="0" w:line="160" w:lineRule="exact"/>
              <w:textAlignment w:val="auto"/>
              <w:rPr>
                <w:rFonts w:hint="eastAsia" w:ascii="宋体"/>
                <w:sz w:val="13"/>
                <w:szCs w:val="13"/>
              </w:rPr>
            </w:pPr>
          </w:p>
        </w:tc>
        <w:tc>
          <w:tcPr>
            <w:tcW w:w="0" w:type="auto"/>
            <w:gridSpan w:val="3"/>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CF62984">
            <w:pPr>
              <w:keepNext w:val="0"/>
              <w:keepLines w:val="0"/>
              <w:pageBreakBefore w:val="0"/>
              <w:widowControl/>
              <w:kinsoku/>
              <w:wordWrap/>
              <w:overflowPunct/>
              <w:topLinePunct w:val="0"/>
              <w:autoSpaceDE/>
              <w:autoSpaceDN/>
              <w:bidi w:val="0"/>
              <w:adjustRightInd/>
              <w:snapToGrid/>
              <w:spacing w:before="0" w:after="0" w:line="160" w:lineRule="exact"/>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60B0820">
            <w:pPr>
              <w:keepNext w:val="0"/>
              <w:keepLines w:val="0"/>
              <w:pageBreakBefore w:val="0"/>
              <w:widowControl/>
              <w:kinsoku/>
              <w:wordWrap/>
              <w:overflowPunct/>
              <w:topLinePunct w:val="0"/>
              <w:autoSpaceDE/>
              <w:autoSpaceDN/>
              <w:bidi w:val="0"/>
              <w:adjustRightInd/>
              <w:snapToGrid/>
              <w:spacing w:before="0" w:after="0" w:line="160" w:lineRule="exact"/>
              <w:textAlignment w:val="auto"/>
              <w:rPr>
                <w:rFonts w:hint="eastAsia" w:ascii="宋体"/>
                <w:sz w:val="13"/>
                <w:szCs w:val="13"/>
              </w:rPr>
            </w:pPr>
          </w:p>
        </w:tc>
        <w:tc>
          <w:tcPr>
            <w:tcW w:w="0" w:type="auto"/>
            <w:gridSpan w:val="2"/>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4C03459">
            <w:pPr>
              <w:keepNext w:val="0"/>
              <w:keepLines w:val="0"/>
              <w:pageBreakBefore w:val="0"/>
              <w:widowControl/>
              <w:kinsoku/>
              <w:wordWrap/>
              <w:overflowPunct/>
              <w:topLinePunct w:val="0"/>
              <w:autoSpaceDE/>
              <w:autoSpaceDN/>
              <w:bidi w:val="0"/>
              <w:adjustRightInd/>
              <w:snapToGrid/>
              <w:spacing w:before="0" w:after="0" w:line="160" w:lineRule="exact"/>
              <w:textAlignment w:val="auto"/>
              <w:rPr>
                <w:rFonts w:hint="eastAsia" w:ascii="宋体"/>
                <w:sz w:val="13"/>
                <w:szCs w:val="13"/>
              </w:rPr>
            </w:pPr>
          </w:p>
        </w:tc>
        <w:tc>
          <w:tcPr>
            <w:tcW w:w="0" w:type="auto"/>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BA58B0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黑体" w:hAnsi="宋体" w:eastAsia="黑体" w:cs="黑体"/>
                <w:sz w:val="13"/>
                <w:szCs w:val="13"/>
              </w:rPr>
              <w:t>全社会</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9CE473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黑体" w:hAnsi="宋体" w:eastAsia="黑体" w:cs="黑体"/>
                <w:sz w:val="13"/>
                <w:szCs w:val="13"/>
              </w:rPr>
              <w:t>特定群体</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1F1910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黑体" w:hAnsi="宋体" w:eastAsia="黑体" w:cs="黑体"/>
                <w:sz w:val="13"/>
                <w:szCs w:val="13"/>
              </w:rPr>
              <w:t>主动</w:t>
            </w:r>
          </w:p>
        </w:tc>
        <w:tc>
          <w:tcPr>
            <w:tcW w:w="0" w:type="auto"/>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29D315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黑体" w:hAnsi="宋体" w:eastAsia="黑体" w:cs="黑体"/>
                <w:sz w:val="13"/>
                <w:szCs w:val="13"/>
              </w:rPr>
              <w:t>依申请公开</w:t>
            </w:r>
          </w:p>
        </w:tc>
        <w:tc>
          <w:tcPr>
            <w:tcW w:w="0" w:type="auto"/>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CFCFF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黑体" w:hAnsi="宋体" w:eastAsia="黑体" w:cs="黑体"/>
                <w:sz w:val="13"/>
                <w:szCs w:val="13"/>
              </w:rPr>
              <w:t>市级</w:t>
            </w:r>
          </w:p>
        </w:tc>
        <w:tc>
          <w:tcPr>
            <w:tcW w:w="0" w:type="auto"/>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22F096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黑体" w:hAnsi="宋体" w:eastAsia="黑体" w:cs="黑体"/>
                <w:sz w:val="13"/>
                <w:szCs w:val="13"/>
              </w:rPr>
              <w:t>县级</w:t>
            </w:r>
          </w:p>
        </w:tc>
        <w:tc>
          <w:tcPr>
            <w:tcW w:w="0" w:type="auto"/>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DEC5CD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黑体" w:hAnsi="宋体" w:eastAsia="黑体" w:cs="黑体"/>
                <w:sz w:val="13"/>
                <w:szCs w:val="13"/>
              </w:rPr>
              <w:t>乡级</w:t>
            </w:r>
          </w:p>
        </w:tc>
      </w:tr>
      <w:tr w14:paraId="63DB4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CE5C96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仿宋_GB2312" w:eastAsia="仿宋_GB2312" w:cs="仿宋_GB2312"/>
                <w:sz w:val="13"/>
                <w:szCs w:val="13"/>
              </w:rPr>
              <w:t>1</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346281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政策文件</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D53B0F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统计法律</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2C3BB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lang w:eastAsia="zh-CN"/>
              </w:rPr>
              <w:t>《中华人民共和国统计法》《中华人民共和国统计法实施条例》《</w:t>
            </w:r>
            <w:r>
              <w:rPr>
                <w:rFonts w:hint="eastAsia" w:ascii="仿宋_GB2312" w:eastAsia="仿宋_GB2312" w:cs="仿宋_GB2312"/>
                <w:sz w:val="13"/>
                <w:szCs w:val="13"/>
              </w:rPr>
              <w:t>人口普查条例</w:t>
            </w:r>
            <w:r>
              <w:rPr>
                <w:rFonts w:hint="eastAsia" w:ascii="仿宋_GB2312" w:eastAsia="仿宋_GB2312" w:cs="仿宋_GB2312"/>
                <w:sz w:val="13"/>
                <w:szCs w:val="13"/>
                <w:lang w:eastAsia="zh-CN"/>
              </w:rPr>
              <w:t>》《</w:t>
            </w:r>
            <w:r>
              <w:rPr>
                <w:rFonts w:hint="eastAsia" w:ascii="仿宋_GB2312" w:eastAsia="仿宋_GB2312" w:cs="仿宋_GB2312"/>
                <w:sz w:val="13"/>
                <w:szCs w:val="13"/>
              </w:rPr>
              <w:t>经济普查条例</w:t>
            </w:r>
            <w:r>
              <w:rPr>
                <w:rFonts w:hint="eastAsia" w:ascii="仿宋_GB2312" w:eastAsia="仿宋_GB2312" w:cs="仿宋_GB2312"/>
                <w:sz w:val="13"/>
                <w:szCs w:val="13"/>
                <w:lang w:eastAsia="zh-CN"/>
              </w:rPr>
              <w:t>》《</w:t>
            </w:r>
            <w:r>
              <w:rPr>
                <w:rFonts w:hint="eastAsia" w:ascii="仿宋_GB2312" w:eastAsia="仿宋_GB2312" w:cs="仿宋_GB2312"/>
                <w:sz w:val="13"/>
                <w:szCs w:val="13"/>
              </w:rPr>
              <w:t>农业普查条例》</w:t>
            </w:r>
          </w:p>
        </w:tc>
        <w:tc>
          <w:tcPr>
            <w:tcW w:w="0" w:type="auto"/>
            <w:gridSpan w:val="3"/>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6E2D29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《中华人民共和国政府信息公开条例》</w:t>
            </w:r>
          </w:p>
        </w:tc>
        <w:tc>
          <w:tcPr>
            <w:tcW w:w="0" w:type="auto"/>
            <w:gridSpan w:val="3"/>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061E4C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信息形成或者变更之日起20个工作日内</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83B74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统计部门</w:t>
            </w:r>
          </w:p>
        </w:tc>
        <w:tc>
          <w:tcPr>
            <w:tcW w:w="0" w:type="auto"/>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E1BC3D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仿宋_GB2312"/>
                <w:sz w:val="13"/>
                <w:szCs w:val="13"/>
                <w:lang w:eastAsia="zh-CN"/>
              </w:rPr>
            </w:pPr>
            <w:r>
              <w:rPr>
                <w:rFonts w:hint="eastAsia" w:ascii="仿宋_GB2312" w:eastAsia="仿宋_GB2312" w:cs="仿宋_GB2312"/>
                <w:sz w:val="13"/>
                <w:szCs w:val="13"/>
              </w:rPr>
              <w:t>政府网站</w:t>
            </w:r>
          </w:p>
        </w:tc>
        <w:tc>
          <w:tcPr>
            <w:tcW w:w="0" w:type="auto"/>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D54085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EEFEFA4">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BF016B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CD6531F">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ECD994C">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549596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912B75E">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left"/>
              <w:textAlignment w:val="auto"/>
              <w:rPr>
                <w:sz w:val="13"/>
                <w:szCs w:val="13"/>
              </w:rPr>
            </w:pPr>
          </w:p>
        </w:tc>
      </w:tr>
      <w:tr w14:paraId="2F4CA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9B6BF01">
            <w:pPr>
              <w:keepNext w:val="0"/>
              <w:keepLines w:val="0"/>
              <w:pageBreakBefore w:val="0"/>
              <w:widowControl/>
              <w:kinsoku/>
              <w:wordWrap/>
              <w:overflowPunct/>
              <w:topLinePunct w:val="0"/>
              <w:autoSpaceDE/>
              <w:autoSpaceDN/>
              <w:bidi w:val="0"/>
              <w:adjustRightInd/>
              <w:snapToGrid/>
              <w:spacing w:before="0" w:after="0" w:line="160" w:lineRule="exact"/>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5F0A348">
            <w:pPr>
              <w:keepNext w:val="0"/>
              <w:keepLines w:val="0"/>
              <w:pageBreakBefore w:val="0"/>
              <w:widowControl/>
              <w:kinsoku/>
              <w:wordWrap/>
              <w:overflowPunct/>
              <w:topLinePunct w:val="0"/>
              <w:autoSpaceDE/>
              <w:autoSpaceDN/>
              <w:bidi w:val="0"/>
              <w:adjustRightInd/>
              <w:snapToGrid/>
              <w:spacing w:before="0" w:after="0" w:line="160" w:lineRule="exact"/>
              <w:textAlignment w:val="auto"/>
              <w:rPr>
                <w:rFonts w:hint="eastAsia" w:ascii="宋体"/>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4D2D2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规范性文件</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8F7AE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部门和地方政府规章、各类统计政策文件</w:t>
            </w:r>
          </w:p>
        </w:tc>
        <w:tc>
          <w:tcPr>
            <w:tcW w:w="0" w:type="auto"/>
            <w:gridSpan w:val="3"/>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DE60AA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《中华人民共和国政府信息公开条例》</w:t>
            </w:r>
          </w:p>
        </w:tc>
        <w:tc>
          <w:tcPr>
            <w:tcW w:w="0" w:type="auto"/>
            <w:gridSpan w:val="3"/>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4BE8E4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信息形成或者变更之日起20个工作日内</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C7D288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统计部门</w:t>
            </w:r>
          </w:p>
        </w:tc>
        <w:tc>
          <w:tcPr>
            <w:tcW w:w="0" w:type="auto"/>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5CB49A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仿宋_GB2312"/>
                <w:sz w:val="13"/>
                <w:szCs w:val="13"/>
                <w:lang w:eastAsia="zh-CN"/>
              </w:rPr>
            </w:pPr>
            <w:r>
              <w:rPr>
                <w:rFonts w:hint="eastAsia" w:ascii="仿宋_GB2312" w:eastAsia="仿宋_GB2312" w:cs="仿宋_GB2312"/>
                <w:sz w:val="13"/>
                <w:szCs w:val="13"/>
              </w:rPr>
              <w:t>政府网站政府公报</w:t>
            </w:r>
          </w:p>
        </w:tc>
        <w:tc>
          <w:tcPr>
            <w:tcW w:w="0" w:type="auto"/>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DEE0AE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CC6F475">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F7D024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45F1879">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C12B6F1">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2B6E34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B0CA121">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left"/>
              <w:textAlignment w:val="auto"/>
              <w:rPr>
                <w:sz w:val="13"/>
                <w:szCs w:val="13"/>
              </w:rPr>
            </w:pPr>
          </w:p>
        </w:tc>
      </w:tr>
      <w:tr w14:paraId="5F082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900E8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2</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2E0E53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仿宋_GB2312"/>
                <w:sz w:val="13"/>
                <w:szCs w:val="13"/>
                <w:lang w:eastAsia="zh-CN"/>
              </w:rPr>
            </w:pPr>
            <w:r>
              <w:rPr>
                <w:rFonts w:hint="eastAsia" w:ascii="仿宋_GB2312" w:eastAsia="仿宋_GB2312" w:cs="仿宋_GB2312"/>
                <w:sz w:val="13"/>
                <w:szCs w:val="13"/>
              </w:rPr>
              <w:t>统计信息</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FAA6E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统计事业发展主要情况</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68C4A5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统计事业发展主要情况</w:t>
            </w:r>
          </w:p>
        </w:tc>
        <w:tc>
          <w:tcPr>
            <w:tcW w:w="0" w:type="auto"/>
            <w:gridSpan w:val="3"/>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9B44FB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lang w:eastAsia="zh-CN"/>
              </w:rPr>
              <w:t>《中华人民共和国统计法》《</w:t>
            </w:r>
            <w:r>
              <w:rPr>
                <w:rFonts w:hint="eastAsia" w:ascii="仿宋_GB2312" w:eastAsia="仿宋_GB2312" w:cs="仿宋_GB2312"/>
                <w:sz w:val="13"/>
                <w:szCs w:val="13"/>
              </w:rPr>
              <w:t>中华人民共和国政府信息公开条例》</w:t>
            </w:r>
          </w:p>
        </w:tc>
        <w:tc>
          <w:tcPr>
            <w:tcW w:w="0" w:type="auto"/>
            <w:gridSpan w:val="3"/>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1F32B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信息形成或者变更之日起20个工作日内</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DAC31A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统计部门</w:t>
            </w:r>
          </w:p>
        </w:tc>
        <w:tc>
          <w:tcPr>
            <w:tcW w:w="0" w:type="auto"/>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310C0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政府网站公开查阅点</w:t>
            </w:r>
          </w:p>
        </w:tc>
        <w:tc>
          <w:tcPr>
            <w:tcW w:w="0" w:type="auto"/>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2F4381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45DEBB2">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6B9297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4AD6F9F">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04C27BD">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0BA71B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FD45FD4">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left"/>
              <w:textAlignment w:val="auto"/>
              <w:rPr>
                <w:sz w:val="13"/>
                <w:szCs w:val="13"/>
              </w:rPr>
            </w:pPr>
          </w:p>
        </w:tc>
      </w:tr>
      <w:tr w14:paraId="575A6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2F93F6B">
            <w:pPr>
              <w:keepNext w:val="0"/>
              <w:keepLines w:val="0"/>
              <w:pageBreakBefore w:val="0"/>
              <w:widowControl/>
              <w:kinsoku/>
              <w:wordWrap/>
              <w:overflowPunct/>
              <w:topLinePunct w:val="0"/>
              <w:autoSpaceDE/>
              <w:autoSpaceDN/>
              <w:bidi w:val="0"/>
              <w:adjustRightInd/>
              <w:snapToGrid/>
              <w:spacing w:before="0" w:after="0" w:line="160" w:lineRule="exact"/>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72452A0">
            <w:pPr>
              <w:keepNext w:val="0"/>
              <w:keepLines w:val="0"/>
              <w:pageBreakBefore w:val="0"/>
              <w:widowControl/>
              <w:kinsoku/>
              <w:wordWrap/>
              <w:overflowPunct/>
              <w:topLinePunct w:val="0"/>
              <w:autoSpaceDE/>
              <w:autoSpaceDN/>
              <w:bidi w:val="0"/>
              <w:adjustRightInd/>
              <w:snapToGrid/>
              <w:spacing w:before="0" w:after="0" w:line="160" w:lineRule="exact"/>
              <w:textAlignment w:val="auto"/>
              <w:rPr>
                <w:rFonts w:hint="eastAsia" w:ascii="宋体"/>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BBFBBA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统计信息发布</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BD6C9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《统计公报</w:t>
            </w:r>
            <w:r>
              <w:rPr>
                <w:rFonts w:hint="eastAsia" w:ascii="仿宋_GB2312" w:eastAsia="仿宋_GB2312" w:cs="仿宋_GB2312"/>
                <w:sz w:val="13"/>
                <w:szCs w:val="13"/>
                <w:lang w:eastAsia="zh-CN"/>
              </w:rPr>
              <w:t>》《</w:t>
            </w:r>
            <w:r>
              <w:rPr>
                <w:rFonts w:hint="eastAsia" w:ascii="仿宋_GB2312" w:eastAsia="仿宋_GB2312" w:cs="仿宋_GB2312"/>
                <w:sz w:val="13"/>
                <w:szCs w:val="13"/>
              </w:rPr>
              <w:t>统计提要资料》、季度经济运行分析等</w:t>
            </w:r>
          </w:p>
        </w:tc>
        <w:tc>
          <w:tcPr>
            <w:tcW w:w="0" w:type="auto"/>
            <w:gridSpan w:val="3"/>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C244BCC">
            <w:pPr>
              <w:keepNext w:val="0"/>
              <w:keepLines w:val="0"/>
              <w:pageBreakBefore w:val="0"/>
              <w:widowControl/>
              <w:kinsoku/>
              <w:wordWrap/>
              <w:overflowPunct/>
              <w:topLinePunct w:val="0"/>
              <w:autoSpaceDE/>
              <w:autoSpaceDN/>
              <w:bidi w:val="0"/>
              <w:adjustRightInd/>
              <w:snapToGrid/>
              <w:spacing w:before="0" w:after="0" w:line="160" w:lineRule="exact"/>
              <w:textAlignment w:val="auto"/>
              <w:rPr>
                <w:rFonts w:hint="eastAsia" w:ascii="宋体"/>
                <w:sz w:val="13"/>
                <w:szCs w:val="13"/>
              </w:rPr>
            </w:pPr>
          </w:p>
        </w:tc>
        <w:tc>
          <w:tcPr>
            <w:tcW w:w="0" w:type="auto"/>
            <w:gridSpan w:val="3"/>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5B5046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信息形成或者变更之日起20个工作日内</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683B64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统计部门</w:t>
            </w:r>
          </w:p>
        </w:tc>
        <w:tc>
          <w:tcPr>
            <w:tcW w:w="0" w:type="auto"/>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BBE35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政府网站公开查阅点</w:t>
            </w:r>
          </w:p>
        </w:tc>
        <w:tc>
          <w:tcPr>
            <w:tcW w:w="0" w:type="auto"/>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32C8C1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116F4FB">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2018C0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3BEC045">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178A061">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3F31C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3AEC683">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left"/>
              <w:textAlignment w:val="auto"/>
              <w:rPr>
                <w:sz w:val="13"/>
                <w:szCs w:val="13"/>
              </w:rPr>
            </w:pPr>
          </w:p>
        </w:tc>
      </w:tr>
      <w:tr w14:paraId="1EC9E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C68E3EC">
            <w:pPr>
              <w:keepNext w:val="0"/>
              <w:keepLines w:val="0"/>
              <w:pageBreakBefore w:val="0"/>
              <w:widowControl/>
              <w:kinsoku/>
              <w:wordWrap/>
              <w:overflowPunct/>
              <w:topLinePunct w:val="0"/>
              <w:autoSpaceDE/>
              <w:autoSpaceDN/>
              <w:bidi w:val="0"/>
              <w:adjustRightInd/>
              <w:snapToGrid/>
              <w:spacing w:before="0" w:after="0" w:line="160" w:lineRule="exact"/>
              <w:textAlignment w:val="auto"/>
              <w:rPr>
                <w:rFonts w:hint="eastAsia" w:ascii="宋体"/>
                <w:sz w:val="13"/>
                <w:szCs w:val="13"/>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E298D89">
            <w:pPr>
              <w:keepNext w:val="0"/>
              <w:keepLines w:val="0"/>
              <w:pageBreakBefore w:val="0"/>
              <w:widowControl/>
              <w:kinsoku/>
              <w:wordWrap/>
              <w:overflowPunct/>
              <w:topLinePunct w:val="0"/>
              <w:autoSpaceDE/>
              <w:autoSpaceDN/>
              <w:bidi w:val="0"/>
              <w:adjustRightInd/>
              <w:snapToGrid/>
              <w:spacing w:before="0" w:after="0" w:line="160" w:lineRule="exact"/>
              <w:textAlignment w:val="auto"/>
              <w:rPr>
                <w:rFonts w:hint="eastAsia" w:ascii="宋体"/>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322F28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统计诚信信息</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9D95EE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统计失信企业、个人</w:t>
            </w:r>
          </w:p>
        </w:tc>
        <w:tc>
          <w:tcPr>
            <w:tcW w:w="0" w:type="auto"/>
            <w:gridSpan w:val="3"/>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4F794A9">
            <w:pPr>
              <w:keepNext w:val="0"/>
              <w:keepLines w:val="0"/>
              <w:pageBreakBefore w:val="0"/>
              <w:widowControl/>
              <w:kinsoku/>
              <w:wordWrap/>
              <w:overflowPunct/>
              <w:topLinePunct w:val="0"/>
              <w:autoSpaceDE/>
              <w:autoSpaceDN/>
              <w:bidi w:val="0"/>
              <w:adjustRightInd/>
              <w:snapToGrid/>
              <w:spacing w:before="0" w:after="0" w:line="160" w:lineRule="exact"/>
              <w:textAlignment w:val="auto"/>
              <w:rPr>
                <w:rFonts w:hint="eastAsia" w:ascii="宋体"/>
                <w:sz w:val="13"/>
                <w:szCs w:val="13"/>
              </w:rPr>
            </w:pPr>
          </w:p>
        </w:tc>
        <w:tc>
          <w:tcPr>
            <w:tcW w:w="0" w:type="auto"/>
            <w:gridSpan w:val="3"/>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F9D6D5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信息形成或者变更之日起20个工作日内</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BB0C72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统计部门</w:t>
            </w:r>
          </w:p>
        </w:tc>
        <w:tc>
          <w:tcPr>
            <w:tcW w:w="0" w:type="auto"/>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31BE43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政府网站公开查阅点</w:t>
            </w:r>
          </w:p>
        </w:tc>
        <w:tc>
          <w:tcPr>
            <w:tcW w:w="0" w:type="auto"/>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8FA774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A5A03B3">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B0A4C6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27559B9">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8AD4836">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A49463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935E7B6">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left"/>
              <w:textAlignment w:val="auto"/>
              <w:rPr>
                <w:sz w:val="13"/>
                <w:szCs w:val="13"/>
              </w:rPr>
            </w:pPr>
          </w:p>
        </w:tc>
      </w:tr>
      <w:tr w14:paraId="7E475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gridSpan w:val="3"/>
            <w:tcBorders>
              <w:top w:val="nil"/>
              <w:left w:val="nil"/>
              <w:bottom w:val="single" w:color="auto" w:sz="6" w:space="0"/>
              <w:right w:val="nil"/>
            </w:tcBorders>
            <w:shd w:val="clear" w:color="auto" w:fill="auto"/>
            <w:tcMar>
              <w:left w:w="105" w:type="dxa"/>
              <w:right w:w="105" w:type="dxa"/>
            </w:tcMar>
            <w:vAlign w:val="center"/>
          </w:tcPr>
          <w:p w14:paraId="5B82D03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仿宋_GB2312"/>
                <w:sz w:val="13"/>
                <w:szCs w:val="13"/>
                <w:lang w:eastAsia="zh-CN"/>
              </w:rPr>
            </w:pPr>
          </w:p>
        </w:tc>
        <w:tc>
          <w:tcPr>
            <w:tcW w:w="0" w:type="auto"/>
            <w:gridSpan w:val="22"/>
            <w:tcBorders>
              <w:top w:val="nil"/>
              <w:left w:val="nil"/>
              <w:bottom w:val="single" w:color="auto" w:sz="6" w:space="0"/>
              <w:right w:val="nil"/>
            </w:tcBorders>
            <w:shd w:val="clear" w:color="auto" w:fill="auto"/>
            <w:tcMar>
              <w:left w:w="105" w:type="dxa"/>
              <w:right w:w="105" w:type="dxa"/>
            </w:tcMar>
            <w:vAlign w:val="center"/>
          </w:tcPr>
          <w:p w14:paraId="19C7910B">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left"/>
              <w:textAlignment w:val="auto"/>
              <w:rPr>
                <w:sz w:val="13"/>
                <w:szCs w:val="13"/>
              </w:rPr>
            </w:pPr>
          </w:p>
        </w:tc>
      </w:tr>
      <w:tr w14:paraId="309A5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57077B4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1</w:t>
            </w:r>
          </w:p>
        </w:tc>
        <w:tc>
          <w:tcPr>
            <w:tcW w:w="0" w:type="auto"/>
            <w:vMerge w:val="restart"/>
            <w:tcBorders>
              <w:top w:val="nil"/>
              <w:left w:val="nil"/>
              <w:bottom w:val="single" w:color="auto" w:sz="6" w:space="0"/>
              <w:right w:val="single" w:color="auto" w:sz="6" w:space="0"/>
            </w:tcBorders>
            <w:shd w:val="clear" w:color="auto" w:fill="auto"/>
            <w:tcMar>
              <w:left w:w="105" w:type="dxa"/>
              <w:right w:w="105" w:type="dxa"/>
            </w:tcMar>
            <w:vAlign w:val="center"/>
          </w:tcPr>
          <w:p w14:paraId="65496F7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行政处罚</w:t>
            </w:r>
          </w:p>
        </w:tc>
        <w:tc>
          <w:tcPr>
            <w:tcW w:w="0" w:type="auto"/>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7995CB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对常规统计工作中统计调查对象违法行为的处罚</w:t>
            </w:r>
          </w:p>
        </w:tc>
        <w:tc>
          <w:tcPr>
            <w:tcW w:w="0" w:type="auto"/>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1B61BE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1.主体信息；2.案由；3.处罚依据；4.处罚结果。</w:t>
            </w:r>
          </w:p>
        </w:tc>
        <w:tc>
          <w:tcPr>
            <w:tcW w:w="0" w:type="auto"/>
            <w:gridSpan w:val="4"/>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0872A9B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1.《中华人民共和国统计法》2.《中华人民共和国统计法实施条例》3.《中华人民共和国政府信息公开条例》</w:t>
            </w:r>
          </w:p>
        </w:tc>
        <w:tc>
          <w:tcPr>
            <w:tcW w:w="0" w:type="auto"/>
            <w:gridSpan w:val="7"/>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3DD34DB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执法决定信息在决定作出之日起7个工作日内公开，其它相关信息形成或变更之日起20个工作日内公开</w:t>
            </w:r>
          </w:p>
        </w:tc>
        <w:tc>
          <w:tcPr>
            <w:tcW w:w="0" w:type="auto"/>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1FE14A4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统计部门</w:t>
            </w:r>
          </w:p>
        </w:tc>
        <w:tc>
          <w:tcPr>
            <w:tcW w:w="0" w:type="auto"/>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58DA994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政府网站</w:t>
            </w:r>
          </w:p>
        </w:tc>
        <w:tc>
          <w:tcPr>
            <w:tcW w:w="0" w:type="auto"/>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2BB0AA9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1FD35B99">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15DDE2E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03C01C52">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6FF909DF">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1706DA5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1896EC09">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left"/>
              <w:textAlignment w:val="auto"/>
              <w:rPr>
                <w:sz w:val="13"/>
                <w:szCs w:val="13"/>
              </w:rPr>
            </w:pPr>
          </w:p>
        </w:tc>
      </w:tr>
      <w:tr w14:paraId="2C753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5C84036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2</w:t>
            </w:r>
          </w:p>
        </w:tc>
        <w:tc>
          <w:tcPr>
            <w:tcW w:w="0" w:type="auto"/>
            <w:vMerge w:val="continue"/>
            <w:tcBorders>
              <w:top w:val="nil"/>
              <w:left w:val="nil"/>
              <w:bottom w:val="single" w:color="auto" w:sz="6" w:space="0"/>
              <w:right w:val="single" w:color="auto" w:sz="6" w:space="0"/>
            </w:tcBorders>
            <w:shd w:val="clear" w:color="auto" w:fill="auto"/>
            <w:tcMar>
              <w:left w:w="105" w:type="dxa"/>
              <w:right w:w="105" w:type="dxa"/>
            </w:tcMar>
            <w:vAlign w:val="center"/>
          </w:tcPr>
          <w:p w14:paraId="2A77D66D">
            <w:pPr>
              <w:keepNext w:val="0"/>
              <w:keepLines w:val="0"/>
              <w:pageBreakBefore w:val="0"/>
              <w:kinsoku/>
              <w:wordWrap/>
              <w:overflowPunct/>
              <w:topLinePunct w:val="0"/>
              <w:autoSpaceDE/>
              <w:autoSpaceDN/>
              <w:bidi w:val="0"/>
              <w:adjustRightInd/>
              <w:snapToGrid/>
              <w:spacing w:before="0" w:after="0" w:line="160" w:lineRule="exact"/>
              <w:textAlignment w:val="auto"/>
              <w:rPr>
                <w:rFonts w:hint="eastAsia" w:ascii="宋体"/>
                <w:sz w:val="13"/>
                <w:szCs w:val="13"/>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14:paraId="3E9E74D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对重大国情国力调查中的违法行为的处罚</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14:paraId="50480F8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1.主体信息；2.案由；3.处罚依据；4.处罚结果。</w:t>
            </w:r>
          </w:p>
        </w:tc>
        <w:tc>
          <w:tcPr>
            <w:tcW w:w="0" w:type="auto"/>
            <w:gridSpan w:val="4"/>
            <w:tcBorders>
              <w:top w:val="nil"/>
              <w:left w:val="nil"/>
              <w:bottom w:val="single" w:color="auto" w:sz="6" w:space="0"/>
              <w:right w:val="single" w:color="auto" w:sz="6" w:space="0"/>
            </w:tcBorders>
            <w:shd w:val="clear" w:color="auto" w:fill="auto"/>
            <w:tcMar>
              <w:left w:w="105" w:type="dxa"/>
              <w:right w:w="105" w:type="dxa"/>
            </w:tcMar>
            <w:vAlign w:val="center"/>
          </w:tcPr>
          <w:p w14:paraId="16D78F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1.《全国经济普查条例》2.《全国农业普查条例》3.《全国人口普查条例》4.《全国污染源普查条例》5.《中华人民共和国政府信息公开条例》</w:t>
            </w:r>
          </w:p>
        </w:tc>
        <w:tc>
          <w:tcPr>
            <w:tcW w:w="0" w:type="auto"/>
            <w:gridSpan w:val="7"/>
            <w:tcBorders>
              <w:top w:val="nil"/>
              <w:left w:val="nil"/>
              <w:bottom w:val="single" w:color="auto" w:sz="6" w:space="0"/>
              <w:right w:val="single" w:color="auto" w:sz="6" w:space="0"/>
            </w:tcBorders>
            <w:shd w:val="clear" w:color="auto" w:fill="auto"/>
            <w:tcMar>
              <w:left w:w="105" w:type="dxa"/>
              <w:right w:w="105" w:type="dxa"/>
            </w:tcMar>
            <w:vAlign w:val="center"/>
          </w:tcPr>
          <w:p w14:paraId="6E7298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执法决定信息在决定作出之日起7个工作日内公开，其它相关信息形成或变更之日起20个工作日内公开</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14:paraId="696164B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统计部门</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14:paraId="70DE54C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政府网站</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14:paraId="539E321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14:paraId="5E5B33F1">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14:paraId="5928821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14:paraId="525CFFCC">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14:paraId="51CD8B01">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nil"/>
              <w:left w:val="nil"/>
              <w:bottom w:val="single" w:color="auto" w:sz="6" w:space="0"/>
              <w:right w:val="single" w:color="auto" w:sz="6" w:space="0"/>
            </w:tcBorders>
            <w:shd w:val="clear" w:color="auto" w:fill="auto"/>
            <w:tcMar>
              <w:left w:w="105" w:type="dxa"/>
              <w:right w:w="105" w:type="dxa"/>
            </w:tcMar>
            <w:vAlign w:val="center"/>
          </w:tcPr>
          <w:p w14:paraId="4D8D471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14:paraId="35EDF686">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left"/>
              <w:textAlignment w:val="auto"/>
              <w:rPr>
                <w:sz w:val="13"/>
                <w:szCs w:val="13"/>
              </w:rPr>
            </w:pPr>
          </w:p>
        </w:tc>
      </w:tr>
      <w:tr w14:paraId="3F205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1121C53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3</w:t>
            </w:r>
          </w:p>
        </w:tc>
        <w:tc>
          <w:tcPr>
            <w:tcW w:w="0" w:type="auto"/>
            <w:vMerge w:val="continue"/>
            <w:tcBorders>
              <w:top w:val="nil"/>
              <w:left w:val="nil"/>
              <w:bottom w:val="single" w:color="auto" w:sz="6" w:space="0"/>
              <w:right w:val="single" w:color="auto" w:sz="6" w:space="0"/>
            </w:tcBorders>
            <w:shd w:val="clear" w:color="auto" w:fill="auto"/>
            <w:tcMar>
              <w:left w:w="105" w:type="dxa"/>
              <w:right w:w="105" w:type="dxa"/>
            </w:tcMar>
            <w:vAlign w:val="center"/>
          </w:tcPr>
          <w:p w14:paraId="316703F3">
            <w:pPr>
              <w:keepNext w:val="0"/>
              <w:keepLines w:val="0"/>
              <w:pageBreakBefore w:val="0"/>
              <w:kinsoku/>
              <w:wordWrap/>
              <w:overflowPunct/>
              <w:topLinePunct w:val="0"/>
              <w:autoSpaceDE/>
              <w:autoSpaceDN/>
              <w:bidi w:val="0"/>
              <w:adjustRightInd/>
              <w:snapToGrid/>
              <w:spacing w:before="0" w:after="0" w:line="160" w:lineRule="exact"/>
              <w:textAlignment w:val="auto"/>
              <w:rPr>
                <w:rFonts w:hint="eastAsia" w:ascii="宋体"/>
                <w:sz w:val="13"/>
                <w:szCs w:val="13"/>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14:paraId="1E0279A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对迟报统计资料或未按照国家有关规定设置原始记录、统计台账违法行为的处罚</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14:paraId="5D2D88F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1.主体信息；2.案由；3.处罚依据；4.处罚结果。</w:t>
            </w:r>
          </w:p>
        </w:tc>
        <w:tc>
          <w:tcPr>
            <w:tcW w:w="0" w:type="auto"/>
            <w:gridSpan w:val="4"/>
            <w:tcBorders>
              <w:top w:val="nil"/>
              <w:left w:val="nil"/>
              <w:bottom w:val="single" w:color="auto" w:sz="6" w:space="0"/>
              <w:right w:val="single" w:color="auto" w:sz="6" w:space="0"/>
            </w:tcBorders>
            <w:shd w:val="clear" w:color="auto" w:fill="auto"/>
            <w:tcMar>
              <w:left w:w="105" w:type="dxa"/>
              <w:right w:w="105" w:type="dxa"/>
            </w:tcMar>
            <w:vAlign w:val="center"/>
          </w:tcPr>
          <w:p w14:paraId="2CA4F5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仿宋_GB2312"/>
                <w:sz w:val="13"/>
                <w:szCs w:val="13"/>
                <w:lang w:eastAsia="zh-CN"/>
              </w:rPr>
            </w:pPr>
            <w:r>
              <w:rPr>
                <w:rFonts w:hint="eastAsia" w:ascii="仿宋_GB2312" w:eastAsia="仿宋_GB2312" w:cs="仿宋_GB2312"/>
                <w:sz w:val="13"/>
                <w:szCs w:val="13"/>
              </w:rPr>
              <w:t>1.《中华人民共和国统计法》2.《中华人民共和国政府信息公开条例》</w:t>
            </w:r>
          </w:p>
        </w:tc>
        <w:tc>
          <w:tcPr>
            <w:tcW w:w="0" w:type="auto"/>
            <w:gridSpan w:val="7"/>
            <w:tcBorders>
              <w:top w:val="nil"/>
              <w:left w:val="nil"/>
              <w:bottom w:val="single" w:color="auto" w:sz="6" w:space="0"/>
              <w:right w:val="single" w:color="auto" w:sz="6" w:space="0"/>
            </w:tcBorders>
            <w:shd w:val="clear" w:color="auto" w:fill="auto"/>
            <w:tcMar>
              <w:left w:w="105" w:type="dxa"/>
              <w:right w:w="105" w:type="dxa"/>
            </w:tcMar>
            <w:vAlign w:val="center"/>
          </w:tcPr>
          <w:p w14:paraId="2FB98A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执法决定信息在决定作出之日起7个工作日内公开，其它相关信息形成或变更之日起20个工作日内公开</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14:paraId="3CD721C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统计部门</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14:paraId="683F9F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政府网站</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14:paraId="3465C4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14:paraId="427FD923">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14:paraId="3B5C723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14:paraId="148455FE">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14:paraId="520F1278">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nil"/>
              <w:left w:val="nil"/>
              <w:bottom w:val="single" w:color="auto" w:sz="6" w:space="0"/>
              <w:right w:val="single" w:color="auto" w:sz="6" w:space="0"/>
            </w:tcBorders>
            <w:shd w:val="clear" w:color="auto" w:fill="auto"/>
            <w:tcMar>
              <w:left w:w="105" w:type="dxa"/>
              <w:right w:w="105" w:type="dxa"/>
            </w:tcMar>
            <w:vAlign w:val="center"/>
          </w:tcPr>
          <w:p w14:paraId="052BDA8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14:paraId="5F693058">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left"/>
              <w:textAlignment w:val="auto"/>
              <w:rPr>
                <w:sz w:val="13"/>
                <w:szCs w:val="13"/>
              </w:rPr>
            </w:pPr>
          </w:p>
        </w:tc>
      </w:tr>
      <w:tr w14:paraId="16FF4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41A86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1</w:t>
            </w:r>
          </w:p>
        </w:tc>
        <w:tc>
          <w:tcPr>
            <w:tcW w:w="0" w:type="auto"/>
            <w:vMerge w:val="restart"/>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6E81762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行政奖励</w:t>
            </w:r>
          </w:p>
        </w:tc>
        <w:tc>
          <w:tcPr>
            <w:tcW w:w="0" w:type="auto"/>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5C3FA09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对经济普查中表现突出的集体和个人给予表彰和奖励</w:t>
            </w:r>
          </w:p>
        </w:tc>
        <w:tc>
          <w:tcPr>
            <w:tcW w:w="0" w:type="auto"/>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44C77B0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1.主体信息；2.奖励理由；3.奖励依据；4.奖励结果。</w:t>
            </w:r>
          </w:p>
        </w:tc>
        <w:tc>
          <w:tcPr>
            <w:tcW w:w="0" w:type="auto"/>
            <w:gridSpan w:val="2"/>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68E8E5E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1.《全国经济普查条例》2.《中华人民共和国政府信息公开条例》</w:t>
            </w:r>
          </w:p>
        </w:tc>
        <w:tc>
          <w:tcPr>
            <w:tcW w:w="0" w:type="auto"/>
            <w:gridSpan w:val="6"/>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6471B14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奖励决定信息在决定作出之日起7个工作日内公开，其它相关信息形成或变更之日起20个工作日内公开</w:t>
            </w:r>
          </w:p>
        </w:tc>
        <w:tc>
          <w:tcPr>
            <w:tcW w:w="0" w:type="auto"/>
            <w:gridSpan w:val="4"/>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6BF97C2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统计部门</w:t>
            </w:r>
          </w:p>
        </w:tc>
        <w:tc>
          <w:tcPr>
            <w:tcW w:w="0" w:type="auto"/>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52117D6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政府网站</w:t>
            </w:r>
          </w:p>
        </w:tc>
        <w:tc>
          <w:tcPr>
            <w:tcW w:w="0" w:type="auto"/>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56F6F09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5278C6BF">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3BFA22B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03F860CB">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5579401F">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2CFC12A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42C77D7D">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left"/>
              <w:textAlignment w:val="auto"/>
              <w:rPr>
                <w:sz w:val="13"/>
                <w:szCs w:val="13"/>
              </w:rPr>
            </w:pPr>
          </w:p>
        </w:tc>
      </w:tr>
      <w:tr w14:paraId="1FE48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0AC7FE4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2</w:t>
            </w:r>
          </w:p>
        </w:tc>
        <w:tc>
          <w:tcPr>
            <w:tcW w:w="0" w:type="auto"/>
            <w:vMerge w:val="continue"/>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763A0E75">
            <w:pPr>
              <w:keepNext w:val="0"/>
              <w:keepLines w:val="0"/>
              <w:pageBreakBefore w:val="0"/>
              <w:kinsoku/>
              <w:wordWrap/>
              <w:overflowPunct/>
              <w:topLinePunct w:val="0"/>
              <w:autoSpaceDE/>
              <w:autoSpaceDN/>
              <w:bidi w:val="0"/>
              <w:adjustRightInd/>
              <w:snapToGrid/>
              <w:spacing w:before="0" w:after="0" w:line="160" w:lineRule="exact"/>
              <w:textAlignment w:val="auto"/>
              <w:rPr>
                <w:rFonts w:hint="eastAsia" w:ascii="宋体"/>
                <w:sz w:val="13"/>
                <w:szCs w:val="13"/>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14:paraId="5B4AB69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对经济普查违法行为举报有功的单位和个人给予奖励</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14:paraId="21547C8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1.主体信息；2.奖励理由；3.奖励依据；4.奖励结果。</w:t>
            </w:r>
          </w:p>
        </w:tc>
        <w:tc>
          <w:tcPr>
            <w:tcW w:w="0" w:type="auto"/>
            <w:gridSpan w:val="2"/>
            <w:tcBorders>
              <w:top w:val="nil"/>
              <w:left w:val="nil"/>
              <w:bottom w:val="single" w:color="auto" w:sz="6" w:space="0"/>
              <w:right w:val="single" w:color="auto" w:sz="6" w:space="0"/>
            </w:tcBorders>
            <w:shd w:val="clear" w:color="auto" w:fill="auto"/>
            <w:tcMar>
              <w:left w:w="105" w:type="dxa"/>
              <w:right w:w="105" w:type="dxa"/>
            </w:tcMar>
            <w:vAlign w:val="center"/>
          </w:tcPr>
          <w:p w14:paraId="4AC9F88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1.《全国经济普查条例》2.《中华人民共和国政府信息公开条例》</w:t>
            </w:r>
          </w:p>
        </w:tc>
        <w:tc>
          <w:tcPr>
            <w:tcW w:w="0" w:type="auto"/>
            <w:gridSpan w:val="6"/>
            <w:tcBorders>
              <w:top w:val="nil"/>
              <w:left w:val="nil"/>
              <w:bottom w:val="single" w:color="auto" w:sz="6" w:space="0"/>
              <w:right w:val="single" w:color="auto" w:sz="6" w:space="0"/>
            </w:tcBorders>
            <w:shd w:val="clear" w:color="auto" w:fill="auto"/>
            <w:tcMar>
              <w:left w:w="105" w:type="dxa"/>
              <w:right w:w="105" w:type="dxa"/>
            </w:tcMar>
            <w:vAlign w:val="center"/>
          </w:tcPr>
          <w:p w14:paraId="3D409CA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奖励决定信息在决定作出之日起7个工作日内公开，其它相关信息形成或变更之日起20个工作日内公开</w:t>
            </w:r>
          </w:p>
        </w:tc>
        <w:tc>
          <w:tcPr>
            <w:tcW w:w="0" w:type="auto"/>
            <w:gridSpan w:val="4"/>
            <w:tcBorders>
              <w:top w:val="nil"/>
              <w:left w:val="nil"/>
              <w:bottom w:val="single" w:color="auto" w:sz="6" w:space="0"/>
              <w:right w:val="single" w:color="auto" w:sz="6" w:space="0"/>
            </w:tcBorders>
            <w:shd w:val="clear" w:color="auto" w:fill="auto"/>
            <w:tcMar>
              <w:left w:w="105" w:type="dxa"/>
              <w:right w:w="105" w:type="dxa"/>
            </w:tcMar>
            <w:vAlign w:val="center"/>
          </w:tcPr>
          <w:p w14:paraId="5D9C598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统计部门</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14:paraId="57A9BE3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政府网站</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14:paraId="36CF07B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14:paraId="17F410AD">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14:paraId="53E4F06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14:paraId="206E4C98">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14:paraId="2376E54E">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nil"/>
              <w:left w:val="nil"/>
              <w:bottom w:val="single" w:color="auto" w:sz="6" w:space="0"/>
              <w:right w:val="single" w:color="auto" w:sz="6" w:space="0"/>
            </w:tcBorders>
            <w:shd w:val="clear" w:color="auto" w:fill="auto"/>
            <w:tcMar>
              <w:left w:w="105" w:type="dxa"/>
              <w:right w:w="105" w:type="dxa"/>
            </w:tcMar>
            <w:vAlign w:val="center"/>
          </w:tcPr>
          <w:p w14:paraId="29E199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14:paraId="42DA2C20">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left"/>
              <w:textAlignment w:val="auto"/>
              <w:rPr>
                <w:sz w:val="13"/>
                <w:szCs w:val="13"/>
              </w:rPr>
            </w:pPr>
          </w:p>
        </w:tc>
      </w:tr>
      <w:tr w14:paraId="72AEF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0005AB1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3</w:t>
            </w:r>
          </w:p>
        </w:tc>
        <w:tc>
          <w:tcPr>
            <w:tcW w:w="0" w:type="auto"/>
            <w:vMerge w:val="continue"/>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6EA4BDE0">
            <w:pPr>
              <w:keepNext w:val="0"/>
              <w:keepLines w:val="0"/>
              <w:pageBreakBefore w:val="0"/>
              <w:kinsoku/>
              <w:wordWrap/>
              <w:overflowPunct/>
              <w:topLinePunct w:val="0"/>
              <w:autoSpaceDE/>
              <w:autoSpaceDN/>
              <w:bidi w:val="0"/>
              <w:adjustRightInd/>
              <w:snapToGrid/>
              <w:spacing w:before="0" w:after="0" w:line="160" w:lineRule="exact"/>
              <w:textAlignment w:val="auto"/>
              <w:rPr>
                <w:rFonts w:hint="eastAsia" w:ascii="宋体"/>
                <w:sz w:val="13"/>
                <w:szCs w:val="13"/>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14:paraId="4DAE19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对农业普查中表现突出的单位和个人给予奖励</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14:paraId="3F00D1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1.主体信息；2.奖励理由；3.奖励依据；4.奖励结果。</w:t>
            </w:r>
          </w:p>
        </w:tc>
        <w:tc>
          <w:tcPr>
            <w:tcW w:w="0" w:type="auto"/>
            <w:gridSpan w:val="2"/>
            <w:tcBorders>
              <w:top w:val="nil"/>
              <w:left w:val="nil"/>
              <w:bottom w:val="single" w:color="auto" w:sz="6" w:space="0"/>
              <w:right w:val="single" w:color="auto" w:sz="6" w:space="0"/>
            </w:tcBorders>
            <w:shd w:val="clear" w:color="auto" w:fill="auto"/>
            <w:tcMar>
              <w:left w:w="105" w:type="dxa"/>
              <w:right w:w="105" w:type="dxa"/>
            </w:tcMar>
            <w:vAlign w:val="center"/>
          </w:tcPr>
          <w:p w14:paraId="646F38A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1.《全国农业普查条例》2.《中华人民共和国政府信息公开条例》</w:t>
            </w:r>
          </w:p>
        </w:tc>
        <w:tc>
          <w:tcPr>
            <w:tcW w:w="0" w:type="auto"/>
            <w:gridSpan w:val="6"/>
            <w:tcBorders>
              <w:top w:val="nil"/>
              <w:left w:val="nil"/>
              <w:bottom w:val="single" w:color="auto" w:sz="6" w:space="0"/>
              <w:right w:val="single" w:color="auto" w:sz="6" w:space="0"/>
            </w:tcBorders>
            <w:shd w:val="clear" w:color="auto" w:fill="auto"/>
            <w:tcMar>
              <w:left w:w="105" w:type="dxa"/>
              <w:right w:w="105" w:type="dxa"/>
            </w:tcMar>
            <w:vAlign w:val="center"/>
          </w:tcPr>
          <w:p w14:paraId="71C00D2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奖励决定信息在决定作出之日起7个工作日内公开，其它相关信息形成或变更之日起20个工作日内公开</w:t>
            </w:r>
          </w:p>
        </w:tc>
        <w:tc>
          <w:tcPr>
            <w:tcW w:w="0" w:type="auto"/>
            <w:gridSpan w:val="4"/>
            <w:tcBorders>
              <w:top w:val="nil"/>
              <w:left w:val="nil"/>
              <w:bottom w:val="single" w:color="auto" w:sz="6" w:space="0"/>
              <w:right w:val="single" w:color="auto" w:sz="6" w:space="0"/>
            </w:tcBorders>
            <w:shd w:val="clear" w:color="auto" w:fill="auto"/>
            <w:tcMar>
              <w:left w:w="105" w:type="dxa"/>
              <w:right w:w="105" w:type="dxa"/>
            </w:tcMar>
            <w:vAlign w:val="center"/>
          </w:tcPr>
          <w:p w14:paraId="30AB22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统计部门</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14:paraId="19CB05B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政府网站</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14:paraId="2E576C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14:paraId="43D1F4E1">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14:paraId="1D87B7E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14:paraId="39FB94EF">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14:paraId="7769BAAA">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nil"/>
              <w:left w:val="nil"/>
              <w:bottom w:val="single" w:color="auto" w:sz="6" w:space="0"/>
              <w:right w:val="single" w:color="auto" w:sz="6" w:space="0"/>
            </w:tcBorders>
            <w:shd w:val="clear" w:color="auto" w:fill="auto"/>
            <w:tcMar>
              <w:left w:w="105" w:type="dxa"/>
              <w:right w:w="105" w:type="dxa"/>
            </w:tcMar>
            <w:vAlign w:val="center"/>
          </w:tcPr>
          <w:p w14:paraId="73E75EC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14:paraId="565E0C73">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left"/>
              <w:textAlignment w:val="auto"/>
              <w:rPr>
                <w:sz w:val="13"/>
                <w:szCs w:val="13"/>
              </w:rPr>
            </w:pPr>
          </w:p>
        </w:tc>
      </w:tr>
      <w:tr w14:paraId="768BC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641EAFF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4</w:t>
            </w:r>
          </w:p>
        </w:tc>
        <w:tc>
          <w:tcPr>
            <w:tcW w:w="0" w:type="auto"/>
            <w:vMerge w:val="continue"/>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08704533">
            <w:pPr>
              <w:keepNext w:val="0"/>
              <w:keepLines w:val="0"/>
              <w:pageBreakBefore w:val="0"/>
              <w:kinsoku/>
              <w:wordWrap/>
              <w:overflowPunct/>
              <w:topLinePunct w:val="0"/>
              <w:autoSpaceDE/>
              <w:autoSpaceDN/>
              <w:bidi w:val="0"/>
              <w:adjustRightInd/>
              <w:snapToGrid/>
              <w:spacing w:before="0" w:after="0" w:line="160" w:lineRule="exact"/>
              <w:textAlignment w:val="auto"/>
              <w:rPr>
                <w:rFonts w:hint="eastAsia" w:ascii="宋体"/>
                <w:sz w:val="13"/>
                <w:szCs w:val="13"/>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14:paraId="305F1D7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对农业普查违法行为举报有功人员给予奖励</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14:paraId="629DFD0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1.主体信息；2.奖励理由；3.奖励依据；4.奖励结果。</w:t>
            </w:r>
          </w:p>
        </w:tc>
        <w:tc>
          <w:tcPr>
            <w:tcW w:w="0" w:type="auto"/>
            <w:gridSpan w:val="2"/>
            <w:tcBorders>
              <w:top w:val="nil"/>
              <w:left w:val="nil"/>
              <w:bottom w:val="single" w:color="auto" w:sz="6" w:space="0"/>
              <w:right w:val="single" w:color="auto" w:sz="6" w:space="0"/>
            </w:tcBorders>
            <w:shd w:val="clear" w:color="auto" w:fill="auto"/>
            <w:tcMar>
              <w:left w:w="105" w:type="dxa"/>
              <w:right w:w="105" w:type="dxa"/>
            </w:tcMar>
            <w:vAlign w:val="center"/>
          </w:tcPr>
          <w:p w14:paraId="0970BC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1.《全国农业普查条例》2.《中华人民共和国政府信息公开条例》</w:t>
            </w:r>
          </w:p>
        </w:tc>
        <w:tc>
          <w:tcPr>
            <w:tcW w:w="0" w:type="auto"/>
            <w:gridSpan w:val="6"/>
            <w:tcBorders>
              <w:top w:val="nil"/>
              <w:left w:val="nil"/>
              <w:bottom w:val="single" w:color="auto" w:sz="6" w:space="0"/>
              <w:right w:val="single" w:color="auto" w:sz="6" w:space="0"/>
            </w:tcBorders>
            <w:shd w:val="clear" w:color="auto" w:fill="auto"/>
            <w:tcMar>
              <w:left w:w="105" w:type="dxa"/>
              <w:right w:w="105" w:type="dxa"/>
            </w:tcMar>
            <w:vAlign w:val="center"/>
          </w:tcPr>
          <w:p w14:paraId="171FA2C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奖励决定信息在决定作出之日起7个工作日内公开，其它相关信息形成或变更之日起20个工作日内公开</w:t>
            </w:r>
          </w:p>
        </w:tc>
        <w:tc>
          <w:tcPr>
            <w:tcW w:w="0" w:type="auto"/>
            <w:gridSpan w:val="4"/>
            <w:tcBorders>
              <w:top w:val="nil"/>
              <w:left w:val="nil"/>
              <w:bottom w:val="single" w:color="auto" w:sz="6" w:space="0"/>
              <w:right w:val="single" w:color="auto" w:sz="6" w:space="0"/>
            </w:tcBorders>
            <w:shd w:val="clear" w:color="auto" w:fill="auto"/>
            <w:tcMar>
              <w:left w:w="105" w:type="dxa"/>
              <w:right w:w="105" w:type="dxa"/>
            </w:tcMar>
            <w:vAlign w:val="center"/>
          </w:tcPr>
          <w:p w14:paraId="20F2BBB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统计部门</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14:paraId="75BE31B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政府网站</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14:paraId="62ECF92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14:paraId="386E8CEE">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14:paraId="1E65B90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14:paraId="00130F6F">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14:paraId="0111F7E7">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nil"/>
              <w:left w:val="nil"/>
              <w:bottom w:val="single" w:color="auto" w:sz="6" w:space="0"/>
              <w:right w:val="single" w:color="auto" w:sz="6" w:space="0"/>
            </w:tcBorders>
            <w:shd w:val="clear" w:color="auto" w:fill="auto"/>
            <w:tcMar>
              <w:left w:w="105" w:type="dxa"/>
              <w:right w:w="105" w:type="dxa"/>
            </w:tcMar>
            <w:vAlign w:val="center"/>
          </w:tcPr>
          <w:p w14:paraId="510A68C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14:paraId="1A9F03A5">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left"/>
              <w:textAlignment w:val="auto"/>
              <w:rPr>
                <w:sz w:val="13"/>
                <w:szCs w:val="13"/>
              </w:rPr>
            </w:pPr>
          </w:p>
        </w:tc>
      </w:tr>
      <w:tr w14:paraId="7B96E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B6B044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5</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D4835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行政奖励</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CBB974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对人口普查中表现突出的单位和个人给予表彰和奖励</w:t>
            </w:r>
          </w:p>
        </w:tc>
        <w:tc>
          <w:tcPr>
            <w:tcW w:w="0" w:type="auto"/>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13EB4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1.主体信息；2.奖励理由；3.奖励依据；4.奖励结果。</w:t>
            </w:r>
          </w:p>
        </w:tc>
        <w:tc>
          <w:tcPr>
            <w:tcW w:w="0" w:type="auto"/>
            <w:gridSpan w:val="4"/>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D868DA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1.《全国人口普查条例》2.《中华人民共和国政府信息公开条例》</w:t>
            </w:r>
          </w:p>
        </w:tc>
        <w:tc>
          <w:tcPr>
            <w:tcW w:w="0" w:type="auto"/>
            <w:gridSpan w:val="5"/>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2E0D9F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奖励决定信息在决定作出之日起7个工作日内公开，其它相关信息形成或变更之日起20个工作日内公开</w:t>
            </w:r>
          </w:p>
        </w:tc>
        <w:tc>
          <w:tcPr>
            <w:tcW w:w="0" w:type="auto"/>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BBF3C4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统计部门</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53341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政府网站</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3B4FB4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01877B0">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DB2E95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0F3E192">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EE65342">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17E964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A4BAE3D">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left"/>
              <w:textAlignment w:val="auto"/>
              <w:rPr>
                <w:sz w:val="13"/>
                <w:szCs w:val="13"/>
              </w:rPr>
            </w:pPr>
          </w:p>
        </w:tc>
      </w:tr>
      <w:tr w14:paraId="7B6F9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E4B245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6</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BB3948E">
            <w:pPr>
              <w:keepNext w:val="0"/>
              <w:keepLines w:val="0"/>
              <w:pageBreakBefore w:val="0"/>
              <w:kinsoku/>
              <w:wordWrap/>
              <w:overflowPunct/>
              <w:topLinePunct w:val="0"/>
              <w:autoSpaceDE/>
              <w:autoSpaceDN/>
              <w:bidi w:val="0"/>
              <w:adjustRightInd/>
              <w:snapToGrid/>
              <w:spacing w:before="0" w:after="0" w:line="160" w:lineRule="exact"/>
              <w:textAlignment w:val="auto"/>
              <w:rPr>
                <w:rFonts w:hint="eastAsia" w:ascii="宋体"/>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F2383A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对统计工作做出突出贡献、取得显著成绩的单位和个人给予表彰和奖励</w:t>
            </w:r>
          </w:p>
        </w:tc>
        <w:tc>
          <w:tcPr>
            <w:tcW w:w="0" w:type="auto"/>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0AE9A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1.主体信息；2.奖励理由；3.奖励依据；4.奖励结果。</w:t>
            </w:r>
          </w:p>
        </w:tc>
        <w:tc>
          <w:tcPr>
            <w:tcW w:w="0" w:type="auto"/>
            <w:gridSpan w:val="4"/>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E70AAD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1.《中华人民共和国统计法实施条例》2.《中华人民共和国政府信息公开条例》</w:t>
            </w:r>
          </w:p>
        </w:tc>
        <w:tc>
          <w:tcPr>
            <w:tcW w:w="0" w:type="auto"/>
            <w:gridSpan w:val="5"/>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118E0E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奖励决定信息在决定作出之日起7个工作日内公开，其它相关信息形成或变更之日起20个工作日内公开</w:t>
            </w:r>
          </w:p>
        </w:tc>
        <w:tc>
          <w:tcPr>
            <w:tcW w:w="0" w:type="auto"/>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C1418B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统计局行政部门</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62006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政府网站</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FE2510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9C520E8">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F112B7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F087BE0">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B6104AF">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D94B18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7C460D1">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left"/>
              <w:textAlignment w:val="auto"/>
              <w:rPr>
                <w:sz w:val="13"/>
                <w:szCs w:val="13"/>
              </w:rPr>
            </w:pPr>
          </w:p>
        </w:tc>
      </w:tr>
      <w:tr w14:paraId="4B30A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092435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7</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046FA60">
            <w:pPr>
              <w:keepNext w:val="0"/>
              <w:keepLines w:val="0"/>
              <w:pageBreakBefore w:val="0"/>
              <w:kinsoku/>
              <w:wordWrap/>
              <w:overflowPunct/>
              <w:topLinePunct w:val="0"/>
              <w:autoSpaceDE/>
              <w:autoSpaceDN/>
              <w:bidi w:val="0"/>
              <w:adjustRightInd/>
              <w:snapToGrid/>
              <w:spacing w:before="0" w:after="0" w:line="160" w:lineRule="exact"/>
              <w:textAlignment w:val="auto"/>
              <w:rPr>
                <w:rFonts w:hint="eastAsia" w:ascii="宋体"/>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CE3E8F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对统计中弄虚作假等违法行为检举有功的单位和个人给予表彰和奖励</w:t>
            </w:r>
          </w:p>
        </w:tc>
        <w:tc>
          <w:tcPr>
            <w:tcW w:w="0" w:type="auto"/>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C090C9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1.主体信息；2.奖励理由；3.奖励依据；4.奖励结果。</w:t>
            </w:r>
          </w:p>
        </w:tc>
        <w:tc>
          <w:tcPr>
            <w:tcW w:w="0" w:type="auto"/>
            <w:gridSpan w:val="4"/>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52A577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sz w:val="13"/>
                <w:szCs w:val="13"/>
              </w:rPr>
            </w:pPr>
            <w:r>
              <w:rPr>
                <w:rFonts w:hint="eastAsia" w:ascii="仿宋_GB2312" w:eastAsia="仿宋_GB2312" w:cs="仿宋_GB2312"/>
                <w:sz w:val="13"/>
                <w:szCs w:val="13"/>
              </w:rPr>
              <w:t>1.《全国农业普查条例》2.《中华人民共和国统计法》3.《中华人民共和国政府信息公开条例》</w:t>
            </w:r>
          </w:p>
        </w:tc>
        <w:tc>
          <w:tcPr>
            <w:tcW w:w="0" w:type="auto"/>
            <w:gridSpan w:val="5"/>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6F0B24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奖励决定信息在决定作出之日起7个工作日内公开，其它相关信息形成或变更之日起20个工作日内公开</w:t>
            </w:r>
          </w:p>
        </w:tc>
        <w:tc>
          <w:tcPr>
            <w:tcW w:w="0" w:type="auto"/>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7B4E2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统计局行政部门</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B664A6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政府网站</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06FD78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6D8CCBF">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A9E2E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E842FEA">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ECAD1AF">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left"/>
              <w:textAlignment w:val="auto"/>
              <w:rPr>
                <w:sz w:val="13"/>
                <w:szCs w:val="13"/>
              </w:rPr>
            </w:pPr>
          </w:p>
        </w:tc>
        <w:tc>
          <w:tcPr>
            <w:tcW w:w="0" w:type="auto"/>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7E5D43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hint="eastAsia" w:asci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9A9916C">
            <w:pPr>
              <w:keepNext w:val="0"/>
              <w:keepLines w:val="0"/>
              <w:pageBreakBefore w:val="0"/>
              <w:widowControl/>
              <w:suppressLineNumbers w:val="0"/>
              <w:kinsoku/>
              <w:wordWrap/>
              <w:overflowPunct/>
              <w:topLinePunct w:val="0"/>
              <w:autoSpaceDE/>
              <w:autoSpaceDN/>
              <w:bidi w:val="0"/>
              <w:adjustRightInd/>
              <w:snapToGrid/>
              <w:spacing w:beforeAutospacing="0" w:afterAutospacing="0" w:line="160" w:lineRule="exact"/>
              <w:ind w:left="0" w:right="0"/>
              <w:jc w:val="left"/>
              <w:textAlignment w:val="auto"/>
              <w:rPr>
                <w:sz w:val="13"/>
                <w:szCs w:val="13"/>
              </w:rPr>
            </w:pPr>
          </w:p>
        </w:tc>
      </w:tr>
    </w:tbl>
    <w:p w14:paraId="56D80CB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60" w:lineRule="exact"/>
        <w:ind w:left="0" w:right="0"/>
        <w:jc w:val="both"/>
        <w:textAlignment w:val="auto"/>
        <w:rPr>
          <w:rFonts w:hint="eastAsia" w:eastAsiaTheme="minorEastAsia"/>
          <w:sz w:val="13"/>
          <w:szCs w:val="13"/>
          <w:lang w:eastAsia="zh-CN"/>
        </w:rPr>
      </w:pPr>
    </w:p>
    <w:sectPr>
      <w:pgSz w:w="16838" w:h="11906" w:orient="landscape"/>
      <w:pgMar w:top="283" w:right="283" w:bottom="283" w:left="28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135699"/>
    <w:rsid w:val="1000700E"/>
    <w:rsid w:val="36601D0F"/>
    <w:rsid w:val="639C6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2025-03-13T01:38:00Z</dcterms:created>
  <dc:creator>Administrator</dc:creator>
  <cp:lastModifiedBy>米</cp:lastModifiedBy>
  <dcterms:modified xsi:type="dcterms:W3CDTF">2025-03-13T08:59:13Z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eyJoZGlkIjoiN2RmYmYyOTIxM2NlYWE5ZmIwNTY4ZmNlZmI1ZDE3OTEiLCJ1c2VySWQiOiIzMDI0NDc2NjEifQ==</vt:lpwstr>
  </property>
  <property fmtid="{D5CDD505-2E9C-101B-9397-08002B2CF9AE}" pid="4" name="ICV">
    <vt:lpwstr>3D21DFF476994E56B6D7F9E1AE817D86_12</vt:lpwstr>
  </property>
</Properties>
</file>