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建设用地（含临时用地）规划许可证核发</w:t>
      </w:r>
    </w:p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1956F4E"/>
    <w:rsid w:val="1E2817EF"/>
    <w:rsid w:val="2B30684C"/>
    <w:rsid w:val="2D2906E8"/>
    <w:rsid w:val="41881B1C"/>
    <w:rsid w:val="451E1A6F"/>
    <w:rsid w:val="48F34A09"/>
    <w:rsid w:val="4A8D2D03"/>
    <w:rsid w:val="4ED03775"/>
    <w:rsid w:val="51730A10"/>
    <w:rsid w:val="56B04EED"/>
    <w:rsid w:val="616A77C6"/>
    <w:rsid w:val="63510B85"/>
    <w:rsid w:val="65F847B5"/>
    <w:rsid w:val="6E10663E"/>
    <w:rsid w:val="710472A6"/>
    <w:rsid w:val="71406A3F"/>
    <w:rsid w:val="721C6A78"/>
    <w:rsid w:val="794F7DF0"/>
    <w:rsid w:val="7B34239F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4984F18B14C545009E5D31B1A7773916</vt:lpwstr>
  </property>
</Properties>
</file>