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房屋等建筑物、构筑物所有权登记</w:t>
      </w:r>
    </w:p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FB6443"/>
    <w:rsid w:val="1C047D14"/>
    <w:rsid w:val="1E2817EF"/>
    <w:rsid w:val="4A8D2D03"/>
    <w:rsid w:val="51730A10"/>
    <w:rsid w:val="57545E1C"/>
    <w:rsid w:val="63510B85"/>
    <w:rsid w:val="65F847B5"/>
    <w:rsid w:val="66242A8A"/>
    <w:rsid w:val="70764BB4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3F311FB7058A42278662178EFB601DAC</vt:lpwstr>
  </property>
</Properties>
</file>