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划拨土地使用权和地上建筑物及附着物所有权转让、出租、抵押审批廉政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991413"/>
    <w:rsid w:val="0F7A76E0"/>
    <w:rsid w:val="11641FDA"/>
    <w:rsid w:val="11956F4E"/>
    <w:rsid w:val="146E3984"/>
    <w:rsid w:val="1E2817EF"/>
    <w:rsid w:val="235C38EF"/>
    <w:rsid w:val="2B30684C"/>
    <w:rsid w:val="2C7D1369"/>
    <w:rsid w:val="36791741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2151F6"/>
    <w:rsid w:val="63510B85"/>
    <w:rsid w:val="65F847B5"/>
    <w:rsid w:val="6E10663E"/>
    <w:rsid w:val="710472A6"/>
    <w:rsid w:val="71406A3F"/>
    <w:rsid w:val="721C6A78"/>
    <w:rsid w:val="727A7427"/>
    <w:rsid w:val="794F7DF0"/>
    <w:rsid w:val="79F87685"/>
    <w:rsid w:val="7B34239F"/>
    <w:rsid w:val="7DED4B84"/>
    <w:rsid w:val="7F05280D"/>
    <w:rsid w:val="7F1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B9C29A894D8D44D4B23B81D702E68826</vt:lpwstr>
  </property>
</Properties>
</file>