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建设用地改变用途审核廉政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E2817EF"/>
    <w:rsid w:val="2B30684C"/>
    <w:rsid w:val="41881B1C"/>
    <w:rsid w:val="451E1A6F"/>
    <w:rsid w:val="48F34A09"/>
    <w:rsid w:val="4A8D2D03"/>
    <w:rsid w:val="51730A10"/>
    <w:rsid w:val="56B04EED"/>
    <w:rsid w:val="63510B85"/>
    <w:rsid w:val="65F847B5"/>
    <w:rsid w:val="6E10663E"/>
    <w:rsid w:val="710472A6"/>
    <w:rsid w:val="71406A3F"/>
    <w:rsid w:val="721C6A78"/>
    <w:rsid w:val="794F7DF0"/>
    <w:rsid w:val="7B34239F"/>
    <w:rsid w:val="7EAE7C48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1FCFCAB8DFBA4F61A659F64C578E4326</vt:lpwstr>
  </property>
</Properties>
</file>