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26" w:rsidRDefault="00D37A77" w:rsidP="00D37A77">
      <w:pPr>
        <w:jc w:val="center"/>
        <w:rPr>
          <w:rFonts w:ascii="宋体" w:eastAsia="宋体" w:hAnsi="宋体"/>
          <w:b/>
          <w:sz w:val="36"/>
        </w:rPr>
      </w:pPr>
      <w:r w:rsidRPr="00D37A77">
        <w:rPr>
          <w:rFonts w:ascii="宋体" w:eastAsia="宋体" w:hAnsi="宋体" w:hint="eastAsia"/>
          <w:b/>
          <w:sz w:val="36"/>
        </w:rPr>
        <w:t>生育保险待遇报销流程图</w:t>
      </w:r>
    </w:p>
    <w:p w:rsidR="00D37A77" w:rsidRPr="00D37A77" w:rsidRDefault="0099310D" w:rsidP="00D37A77">
      <w:pPr>
        <w:jc w:val="left"/>
        <w:rPr>
          <w:rFonts w:ascii="宋体" w:eastAsia="宋体" w:hAnsi="宋体"/>
          <w:sz w:val="22"/>
        </w:rPr>
      </w:pPr>
      <w:r>
        <w:rPr>
          <w:rFonts w:ascii="宋体" w:eastAsia="宋体" w:hAnsi="宋体"/>
          <w:noProof/>
          <w:sz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406.5pt;margin-top:92.55pt;width:24.75pt;height:.05pt;flip:x;z-index:251689984" o:connectortype="straight" strokecolor="black [3213]" strokeweight="1pt">
            <v:stroke endarrow="block"/>
            <v:shadow type="perspective" color="#7f7f7f [1601]" opacity=".5" offset="1pt" offset2="-1pt"/>
          </v:shape>
        </w:pict>
      </w:r>
      <w:r>
        <w:rPr>
          <w:rFonts w:ascii="宋体" w:eastAsia="宋体" w:hAnsi="宋体"/>
          <w:noProof/>
          <w:sz w:val="22"/>
        </w:rPr>
        <w:pict>
          <v:shape id="_x0000_s1054" type="#_x0000_t32" style="position:absolute;margin-left:431.25pt;margin-top:93.3pt;width:0;height:264.75pt;flip:y;z-index:251688960" o:connectortype="straight" strokecolor="black [3213]" strokeweight="1pt">
            <v:shadow type="perspective" color="#7f7f7f [1601]" opacity=".5" offset="1pt" offset2="-1pt"/>
          </v:shape>
        </w:pict>
      </w:r>
      <w:r>
        <w:rPr>
          <w:rFonts w:ascii="宋体" w:eastAsia="宋体" w:hAnsi="宋体"/>
          <w:noProof/>
          <w:sz w:val="22"/>
        </w:rPr>
        <w:pict>
          <v:shape id="_x0000_s1053" type="#_x0000_t32" style="position:absolute;margin-left:409.5pt;margin-top:358.05pt;width:21.75pt;height:0;z-index:251687936" o:connectortype="straight" strokecolor="black [3213]" strokeweight="1pt"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303.75pt;margin-top:327.3pt;width:83.05pt;height:77.35pt;z-index:251657215;mso-width-relative:margin;mso-height-relative:margin" stroked="f">
            <v:textbox>
              <w:txbxContent>
                <w:p w:rsidR="00F911D9" w:rsidRDefault="00F911D9">
                  <w:r>
                    <w:rPr>
                      <w:rFonts w:hint="eastAsia"/>
                    </w:rPr>
                    <w:t>申请材料不齐全当场退回并一次性告知需补齐的材料</w:t>
                  </w:r>
                </w:p>
              </w:txbxContent>
            </v:textbox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50" type="#_x0000_t4" style="position:absolute;margin-left:276.05pt;margin-top:301.25pt;width:133.45pt;height:114.55pt;z-index:251686912" filled="f" fillcolor="black [3200]" strokecolor="black [3213]" strokeweight="1pt"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47" type="#_x0000_t202" style="position:absolute;margin-left:102.75pt;margin-top:634.8pt;width:209.4pt;height:50.25pt;z-index:251685888;mso-width-relative:margin;mso-height-relative:margin" stroked="f">
            <v:textbox style="mso-next-textbox:#_x0000_s1047">
              <w:txbxContent>
                <w:p w:rsidR="00A9182D" w:rsidRDefault="00A9182D" w:rsidP="0099310D">
                  <w:pPr>
                    <w:spacing w:afterLines="50"/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支</w:t>
                  </w:r>
                  <w:r>
                    <w:rPr>
                      <w:rFonts w:hint="eastAsia"/>
                      <w:b/>
                    </w:rPr>
                    <w:t xml:space="preserve">  </w:t>
                  </w:r>
                  <w:r>
                    <w:rPr>
                      <w:rFonts w:hint="eastAsia"/>
                      <w:b/>
                    </w:rPr>
                    <w:t>付</w:t>
                  </w:r>
                </w:p>
                <w:p w:rsidR="00A9182D" w:rsidRPr="00A9182D" w:rsidRDefault="00A9182D" w:rsidP="00A9182D">
                  <w:pPr>
                    <w:jc w:val="center"/>
                    <w:rPr>
                      <w:spacing w:val="20"/>
                    </w:rPr>
                  </w:pPr>
                  <w:r w:rsidRPr="00A9182D">
                    <w:rPr>
                      <w:rFonts w:hint="eastAsia"/>
                      <w:spacing w:val="20"/>
                    </w:rPr>
                    <w:t>转财务进入支付</w:t>
                  </w:r>
                </w:p>
              </w:txbxContent>
            </v:textbox>
          </v:shape>
        </w:pict>
      </w:r>
      <w:r w:rsidR="008B3BBA">
        <w:rPr>
          <w:rFonts w:ascii="宋体" w:eastAsia="宋体" w:hAnsi="宋体"/>
          <w:noProof/>
          <w:sz w:val="22"/>
        </w:rPr>
        <w:pict>
          <v:roundrect id="_x0000_s1046" style="position:absolute;margin-left:95.2pt;margin-top:628.8pt;width:225.05pt;height:60.75pt;z-index:251683840" arcsize="10923f" filled="f" fillcolor="black [3200]" strokecolor="black [3213]" strokeweight="1pt">
            <v:shadow type="perspective" color="#7f7f7f [1601]" opacity=".5" offset="1pt" offset2="-1pt"/>
          </v:roundrect>
        </w:pict>
      </w:r>
      <w:r w:rsidR="008B3BBA">
        <w:rPr>
          <w:rFonts w:ascii="宋体" w:eastAsia="宋体" w:hAnsi="宋体"/>
          <w:noProof/>
          <w:sz w:val="22"/>
        </w:rPr>
        <w:pict>
          <v:shape id="_x0000_s1045" type="#_x0000_t32" style="position:absolute;margin-left:204pt;margin-top:609.3pt;width:0;height:18.75pt;z-index:251682816" o:connectortype="straight" strokecolor="black [3213]" strokeweight="1pt">
            <v:stroke endarrow="block"/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43" type="#_x0000_t202" style="position:absolute;margin-left:95.2pt;margin-top:559.4pt;width:218.45pt;height:49.9pt;z-index:251680768;mso-width-relative:margin;mso-height-relative:margin">
            <v:textbox style="mso-next-textbox:#_x0000_s1043">
              <w:txbxContent>
                <w:p w:rsidR="00A9182D" w:rsidRDefault="00A9182D" w:rsidP="0099310D">
                  <w:pPr>
                    <w:spacing w:afterLines="50"/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复</w:t>
                  </w:r>
                  <w:r>
                    <w:rPr>
                      <w:rFonts w:hint="eastAsia"/>
                      <w:b/>
                    </w:rPr>
                    <w:t xml:space="preserve">  </w:t>
                  </w:r>
                  <w:r>
                    <w:rPr>
                      <w:rFonts w:hint="eastAsia"/>
                      <w:b/>
                    </w:rPr>
                    <w:t>核</w:t>
                  </w:r>
                </w:p>
                <w:p w:rsidR="00A9182D" w:rsidRPr="00E267F5" w:rsidRDefault="00A9182D" w:rsidP="00A9182D">
                  <w:pPr>
                    <w:jc w:val="center"/>
                  </w:pPr>
                  <w:r>
                    <w:rPr>
                      <w:rFonts w:hint="eastAsia"/>
                    </w:rPr>
                    <w:t>工作人员对参保人员生育医疗费用进行复核</w:t>
                  </w:r>
                </w:p>
                <w:p w:rsidR="00A9182D" w:rsidRDefault="00A9182D"/>
              </w:txbxContent>
            </v:textbox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44" type="#_x0000_t32" style="position:absolute;margin-left:204pt;margin-top:538.05pt;width:0;height:21pt;z-index:251681792" o:connectortype="straight" strokecolor="black [3213]" strokeweight="1pt">
            <v:stroke endarrow="block"/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42" type="#_x0000_t202" style="position:absolute;margin-left:93.25pt;margin-top:490.6pt;width:217.35pt;height:47.45pt;z-index:251678720;mso-width-relative:margin;mso-height-relative:margin">
            <v:textbox style="mso-next-textbox:#_x0000_s1042">
              <w:txbxContent>
                <w:p w:rsidR="00A9182D" w:rsidRDefault="00A9182D" w:rsidP="0099310D">
                  <w:pPr>
                    <w:spacing w:afterLines="50"/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复</w:t>
                  </w:r>
                  <w:r>
                    <w:rPr>
                      <w:rFonts w:hint="eastAsia"/>
                      <w:b/>
                    </w:rPr>
                    <w:t xml:space="preserve">  </w:t>
                  </w:r>
                  <w:r>
                    <w:rPr>
                      <w:rFonts w:hint="eastAsia"/>
                      <w:b/>
                    </w:rPr>
                    <w:t>审</w:t>
                  </w:r>
                </w:p>
                <w:p w:rsidR="00A9182D" w:rsidRPr="00E267F5" w:rsidRDefault="00A9182D" w:rsidP="00A9182D">
                  <w:pPr>
                    <w:jc w:val="center"/>
                  </w:pPr>
                  <w:r>
                    <w:rPr>
                      <w:rFonts w:hint="eastAsia"/>
                    </w:rPr>
                    <w:t>工作人员对参保人员生育医疗费用进行复审</w:t>
                  </w:r>
                </w:p>
                <w:p w:rsidR="00E267F5" w:rsidRDefault="00E267F5"/>
              </w:txbxContent>
            </v:textbox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41" type="#_x0000_t32" style="position:absolute;margin-left:203.25pt;margin-top:467.55pt;width:0;height:22.5pt;z-index:251676672" o:connectortype="straight" strokecolor="black [3213]" strokeweight="1pt">
            <v:stroke endarrow="block"/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39" type="#_x0000_t32" style="position:absolute;margin-left:150.75pt;margin-top:394.05pt;width:0;height:22.5pt;z-index:251673600" o:connectortype="straight" strokecolor="black [3213]" strokeweight="1pt">
            <v:stroke endarrow="block"/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40" type="#_x0000_t202" style="position:absolute;margin-left:90.75pt;margin-top:416.55pt;width:217.5pt;height:51pt;z-index:251675648;mso-width-relative:margin;mso-height-relative:margin">
            <v:textbox style="mso-next-textbox:#_x0000_s1040">
              <w:txbxContent>
                <w:p w:rsidR="00E267F5" w:rsidRDefault="00E267F5" w:rsidP="0099310D">
                  <w:pPr>
                    <w:spacing w:afterLines="50"/>
                    <w:jc w:val="center"/>
                    <w:rPr>
                      <w:b/>
                    </w:rPr>
                  </w:pPr>
                  <w:r w:rsidRPr="00E267F5">
                    <w:rPr>
                      <w:rFonts w:hint="eastAsia"/>
                      <w:b/>
                    </w:rPr>
                    <w:t>结</w:t>
                  </w:r>
                  <w:r>
                    <w:rPr>
                      <w:rFonts w:hint="eastAsia"/>
                      <w:b/>
                    </w:rPr>
                    <w:t xml:space="preserve">  </w:t>
                  </w:r>
                  <w:r w:rsidRPr="00E267F5">
                    <w:rPr>
                      <w:rFonts w:hint="eastAsia"/>
                      <w:b/>
                    </w:rPr>
                    <w:t>算</w:t>
                  </w:r>
                </w:p>
                <w:p w:rsidR="00E267F5" w:rsidRPr="00E267F5" w:rsidRDefault="00E267F5" w:rsidP="00E267F5">
                  <w:pPr>
                    <w:jc w:val="center"/>
                  </w:pPr>
                  <w:r>
                    <w:rPr>
                      <w:rFonts w:hint="eastAsia"/>
                    </w:rPr>
                    <w:t>工作人员对参保人员生育医疗费用进行结算</w:t>
                  </w:r>
                </w:p>
              </w:txbxContent>
            </v:textbox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38" type="#_x0000_t202" style="position:absolute;margin-left:8.25pt;margin-top:343.05pt;width:177.25pt;height:51pt;z-index:251672576;mso-width-relative:margin;mso-height-relative:margin">
            <v:textbox style="mso-next-textbox:#_x0000_s1038">
              <w:txbxContent>
                <w:p w:rsidR="00E267F5" w:rsidRDefault="00E267F5" w:rsidP="0099310D">
                  <w:pPr>
                    <w:spacing w:afterLines="50"/>
                    <w:jc w:val="center"/>
                    <w:rPr>
                      <w:b/>
                    </w:rPr>
                  </w:pPr>
                  <w:r w:rsidRPr="00E267F5">
                    <w:rPr>
                      <w:rFonts w:hint="eastAsia"/>
                      <w:b/>
                    </w:rPr>
                    <w:t>审</w:t>
                  </w:r>
                  <w:r>
                    <w:rPr>
                      <w:rFonts w:hint="eastAsia"/>
                      <w:b/>
                    </w:rPr>
                    <w:t xml:space="preserve">  </w:t>
                  </w:r>
                  <w:r w:rsidRPr="00E267F5">
                    <w:rPr>
                      <w:rFonts w:hint="eastAsia"/>
                      <w:b/>
                    </w:rPr>
                    <w:t>核</w:t>
                  </w:r>
                </w:p>
                <w:p w:rsidR="00E267F5" w:rsidRPr="00E267F5" w:rsidRDefault="00E267F5" w:rsidP="00E267F5">
                  <w:pPr>
                    <w:jc w:val="center"/>
                  </w:pPr>
                  <w:r>
                    <w:rPr>
                      <w:rFonts w:hint="eastAsia"/>
                    </w:rPr>
                    <w:t>审核人对报销材料进行审理</w:t>
                  </w:r>
                </w:p>
              </w:txbxContent>
            </v:textbox>
          </v:shape>
        </w:pict>
      </w:r>
      <w:r w:rsidR="008B3BBA" w:rsidRPr="008B3BBA">
        <w:rPr>
          <w:rFonts w:ascii="宋体" w:eastAsia="宋体" w:hAnsi="宋体"/>
          <w:b/>
          <w:noProof/>
          <w:sz w:val="36"/>
        </w:rPr>
        <w:pict>
          <v:shape id="_x0000_s1036" type="#_x0000_t202" style="position:absolute;margin-left:26.4pt;margin-top:302pt;width:101.85pt;height:23.8pt;z-index:251669504;mso-width-relative:margin;mso-height-relative:margin">
            <v:textbox style="mso-next-textbox:#_x0000_s1036">
              <w:txbxContent>
                <w:p w:rsidR="00E267F5" w:rsidRDefault="00E267F5" w:rsidP="00E267F5">
                  <w:pPr>
                    <w:jc w:val="center"/>
                  </w:pPr>
                  <w:r>
                    <w:rPr>
                      <w:rFonts w:hint="eastAsia"/>
                    </w:rPr>
                    <w:t>审请材料齐全</w:t>
                  </w:r>
                </w:p>
              </w:txbxContent>
            </v:textbox>
          </v:shape>
        </w:pict>
      </w:r>
      <w:r w:rsidR="008B3BBA" w:rsidRPr="008B3BBA">
        <w:rPr>
          <w:rFonts w:ascii="宋体" w:eastAsia="宋体" w:hAnsi="宋体"/>
          <w:b/>
          <w:noProof/>
          <w:sz w:val="36"/>
        </w:rPr>
        <w:pict>
          <v:shape id="_x0000_s1037" type="#_x0000_t32" style="position:absolute;margin-left:77.15pt;margin-top:325.8pt;width:0;height:17.25pt;z-index:251670528" o:connectortype="straight" strokecolor="black [3213]" strokeweight="1pt">
            <v:stroke endarrow="block"/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34" type="#_x0000_t32" style="position:absolute;margin-left:343.45pt;margin-top:281.55pt;width:0;height:20.45pt;z-index:251667456" o:connectortype="straight" strokecolor="black [3213]" strokeweight="1pt">
            <v:stroke endarrow="block"/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33" type="#_x0000_t32" style="position:absolute;margin-left:77.15pt;margin-top:281.55pt;width:0;height:20.45pt;z-index:251666432" o:connectortype="straight" strokecolor="black [3213]" strokeweight="1pt">
            <v:stroke endarrow="block"/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32" type="#_x0000_t32" style="position:absolute;margin-left:77.15pt;margin-top:281.55pt;width:266.3pt;height:0;z-index:251665408" o:connectortype="straight" strokecolor="black [3213]" strokeweight="1pt"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31" type="#_x0000_t32" style="position:absolute;margin-left:210.75pt;margin-top:259.8pt;width:0;height:21.75pt;z-index:251664384" o:connectortype="straight" strokecolor="black [3213]" strokeweight="1pt"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30" type="#_x0000_t202" style="position:absolute;margin-left:112.5pt;margin-top:208.8pt;width:192pt;height:51pt;z-index:251663360;mso-width-relative:margin;mso-height-relative:margin">
            <v:textbox style="mso-next-textbox:#_x0000_s1030">
              <w:txbxContent>
                <w:p w:rsidR="00052EBF" w:rsidRDefault="00052EBF" w:rsidP="00052EBF">
                  <w:pPr>
                    <w:spacing w:line="360" w:lineRule="auto"/>
                    <w:jc w:val="center"/>
                    <w:rPr>
                      <w:b/>
                      <w:spacing w:val="60"/>
                    </w:rPr>
                  </w:pPr>
                  <w:r w:rsidRPr="00052EBF">
                    <w:rPr>
                      <w:rFonts w:hint="eastAsia"/>
                      <w:b/>
                      <w:spacing w:val="60"/>
                    </w:rPr>
                    <w:t>受理</w:t>
                  </w:r>
                </w:p>
                <w:p w:rsidR="00052EBF" w:rsidRPr="00052EBF" w:rsidRDefault="00052EBF" w:rsidP="00052EBF">
                  <w:pPr>
                    <w:jc w:val="center"/>
                    <w:rPr>
                      <w:sz w:val="22"/>
                    </w:rPr>
                  </w:pPr>
                  <w:r w:rsidRPr="00052EBF">
                    <w:rPr>
                      <w:rFonts w:hint="eastAsia"/>
                      <w:sz w:val="22"/>
                    </w:rPr>
                    <w:t>经办人员对申报材料进行核对</w:t>
                  </w:r>
                </w:p>
              </w:txbxContent>
            </v:textbox>
          </v:shape>
        </w:pict>
      </w:r>
      <w:r w:rsidR="008B3BBA">
        <w:rPr>
          <w:rFonts w:ascii="宋体" w:eastAsia="宋体" w:hAnsi="宋体"/>
          <w:noProof/>
          <w:sz w:val="22"/>
        </w:rPr>
        <w:pict>
          <v:shape id="_x0000_s1029" type="#_x0000_t32" style="position:absolute;margin-left:210.75pt;margin-top:176.55pt;width:0;height:32.25pt;z-index:251661312" o:connectortype="straight" strokecolor="black [3213]" strokeweight="1pt">
            <v:stroke endarrow="block"/>
            <v:shadow type="perspective" color="#7f7f7f [1601]" opacity=".5" offset="1pt" offset2="-1pt"/>
          </v:shape>
        </w:pict>
      </w:r>
      <w:r w:rsidR="008B3BBA">
        <w:rPr>
          <w:rFonts w:ascii="宋体" w:eastAsia="宋体" w:hAnsi="宋体"/>
          <w:noProof/>
          <w:sz w:val="22"/>
        </w:rPr>
        <w:pict>
          <v:roundrect id="_x0000_s1026" style="position:absolute;margin-left:8.25pt;margin-top:17.55pt;width:398.25pt;height:159pt;z-index:251658240" arcsize="10923f" filled="f" fillcolor="black [3200]" strokecolor="#0d0d0d [3069]" strokeweight="1pt">
            <v:shadow type="perspective" color="#7f7f7f [1601]" opacity=".5" offset="1pt" offset2="-1pt"/>
          </v:roundrect>
        </w:pict>
      </w:r>
      <w:r w:rsidR="008B3BBA">
        <w:rPr>
          <w:rFonts w:ascii="宋体" w:eastAsia="宋体" w:hAnsi="宋体"/>
          <w:noProof/>
          <w:sz w:val="22"/>
        </w:rPr>
        <w:pict>
          <v:shape id="_x0000_s1027" type="#_x0000_t202" style="position:absolute;margin-left:0;margin-top:26.7pt;width:380.55pt;height:141.6pt;z-index:251660288;mso-position-horizontal:center;mso-width-relative:margin;mso-height-relative:margin" stroked="f">
            <v:textbox style="mso-next-textbox:#_x0000_s1027">
              <w:txbxContent>
                <w:p w:rsidR="009E2E17" w:rsidRDefault="009E2E17" w:rsidP="009E2E17">
                  <w:pPr>
                    <w:jc w:val="center"/>
                    <w:rPr>
                      <w:b/>
                      <w:spacing w:val="20"/>
                    </w:rPr>
                  </w:pPr>
                  <w:r w:rsidRPr="009E2E17">
                    <w:rPr>
                      <w:rFonts w:hint="eastAsia"/>
                      <w:b/>
                      <w:spacing w:val="20"/>
                    </w:rPr>
                    <w:t>单位（个人）申报</w:t>
                  </w:r>
                </w:p>
                <w:p w:rsidR="009E2E17" w:rsidRPr="00052EBF" w:rsidRDefault="009E2E17" w:rsidP="00052EBF">
                  <w:pPr>
                    <w:spacing w:line="360" w:lineRule="auto"/>
                    <w:ind w:firstLineChars="200" w:firstLine="500"/>
                    <w:jc w:val="left"/>
                    <w:rPr>
                      <w:spacing w:val="20"/>
                    </w:rPr>
                  </w:pPr>
                  <w:r w:rsidRPr="00052EBF">
                    <w:rPr>
                      <w:rFonts w:hint="eastAsia"/>
                      <w:spacing w:val="20"/>
                    </w:rPr>
                    <w:t>需提供的材料：</w:t>
                  </w:r>
                  <w:r w:rsidR="00052EBF">
                    <w:rPr>
                      <w:rFonts w:hint="eastAsia"/>
                      <w:spacing w:val="20"/>
                    </w:rPr>
                    <w:t>（</w:t>
                  </w:r>
                  <w:r w:rsidR="00052EBF">
                    <w:rPr>
                      <w:rFonts w:hint="eastAsia"/>
                      <w:spacing w:val="20"/>
                    </w:rPr>
                    <w:t>1</w:t>
                  </w:r>
                  <w:r w:rsidR="00052EBF">
                    <w:rPr>
                      <w:rFonts w:hint="eastAsia"/>
                      <w:spacing w:val="20"/>
                    </w:rPr>
                    <w:t>）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入院证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（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2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）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出院证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（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3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）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诊断证明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（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4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）</w:t>
                  </w:r>
                  <w:r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病历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复印件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（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5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）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费用清单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（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6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）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发票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（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7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）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单位证明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（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8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）</w:t>
                  </w:r>
                  <w:r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本人身份证及复印件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（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9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）《</w:t>
                  </w:r>
                  <w:r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生育服务证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》</w:t>
                  </w:r>
                  <w:r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原件及复印件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（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10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）《</w:t>
                  </w:r>
                  <w:r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出生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医学</w:t>
                  </w:r>
                  <w:r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证明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》</w:t>
                  </w:r>
                  <w:r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原件及复印件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（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11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）《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结婚证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》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及复印件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（</w:t>
                  </w:r>
                  <w:r w:rsidR="00052EBF"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12</w:t>
                  </w:r>
                  <w:r w:rsidR="00052EBF">
                    <w:rPr>
                      <w:rFonts w:hint="eastAsia"/>
                      <w:spacing w:val="20"/>
                      <w:sz w:val="22"/>
                      <w:szCs w:val="32"/>
                    </w:rPr>
                    <w:t>）</w:t>
                  </w:r>
                  <w:r w:rsidRPr="00052EBF">
                    <w:rPr>
                      <w:rFonts w:hint="eastAsia"/>
                      <w:spacing w:val="20"/>
                      <w:sz w:val="22"/>
                      <w:szCs w:val="32"/>
                    </w:rPr>
                    <w:t>本人社保卡（或中国银行卡）</w:t>
                  </w:r>
                </w:p>
              </w:txbxContent>
            </v:textbox>
          </v:shape>
        </w:pict>
      </w:r>
      <w:r w:rsidR="009E2E17">
        <w:rPr>
          <w:rFonts w:ascii="宋体" w:eastAsia="宋体" w:hAnsi="宋体" w:hint="eastAsia"/>
          <w:sz w:val="22"/>
        </w:rPr>
        <w:t xml:space="preserve">                                                 </w:t>
      </w:r>
      <w:r w:rsidR="005762ED">
        <w:rPr>
          <w:rFonts w:ascii="宋体" w:eastAsia="宋体" w:hAnsi="宋体"/>
          <w:sz w:val="22"/>
        </w:rPr>
        <w:softHyphen/>
      </w:r>
      <w:r w:rsidR="009E2E17">
        <w:rPr>
          <w:rFonts w:ascii="宋体" w:eastAsia="宋体" w:hAnsi="宋体" w:hint="eastAsia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37A77" w:rsidRPr="00D37A77" w:rsidSect="00510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7A77"/>
    <w:rsid w:val="00052EBF"/>
    <w:rsid w:val="00103645"/>
    <w:rsid w:val="00267EDD"/>
    <w:rsid w:val="003F076D"/>
    <w:rsid w:val="00510038"/>
    <w:rsid w:val="005762ED"/>
    <w:rsid w:val="006C4049"/>
    <w:rsid w:val="00765E1F"/>
    <w:rsid w:val="008B3BBA"/>
    <w:rsid w:val="00973EA7"/>
    <w:rsid w:val="0099310D"/>
    <w:rsid w:val="009E2E17"/>
    <w:rsid w:val="00A9182D"/>
    <w:rsid w:val="00AA08E0"/>
    <w:rsid w:val="00B2687F"/>
    <w:rsid w:val="00D37A77"/>
    <w:rsid w:val="00E267F5"/>
    <w:rsid w:val="00EF145A"/>
    <w:rsid w:val="00F9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="f" fillcolor="none [3200]" strokecolor="none [3213]">
      <v:fill color="none [3200]" on="f"/>
      <v:stroke color="none [3213]" weight="1pt"/>
      <v:shadow on="t" type="perspective" color="none [1601]" opacity=".5" offset="1pt" offset2="-1pt"/>
      <o:colormenu v:ext="edit" fillcolor="none" strokecolor="none" shadowcolor="none"/>
    </o:shapedefaults>
    <o:shapelayout v:ext="edit">
      <o:idmap v:ext="edit" data="1"/>
      <o:rules v:ext="edit">
        <o:r id="V:Rule11" type="connector" idref="#_x0000_s1029"/>
        <o:r id="V:Rule12" type="connector" idref="#_x0000_s1044"/>
        <o:r id="V:Rule13" type="connector" idref="#_x0000_s1031"/>
        <o:r id="V:Rule14" type="connector" idref="#_x0000_s1032"/>
        <o:r id="V:Rule15" type="connector" idref="#_x0000_s1045"/>
        <o:r id="V:Rule16" type="connector" idref="#_x0000_s1037"/>
        <o:r id="V:Rule17" type="connector" idref="#_x0000_s1033"/>
        <o:r id="V:Rule18" type="connector" idref="#_x0000_s1041"/>
        <o:r id="V:Rule19" type="connector" idref="#_x0000_s1034"/>
        <o:r id="V:Rule20" type="connector" idref="#_x0000_s1039"/>
        <o:r id="V:Rule22" type="connector" idref="#_x0000_s1053"/>
        <o:r id="V:Rule24" type="connector" idref="#_x0000_s1054"/>
        <o:r id="V:Rule26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0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2E1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2E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2017-11-10T01:31:00Z</dcterms:created>
  <dcterms:modified xsi:type="dcterms:W3CDTF">2017-11-10T03:50:00Z</dcterms:modified>
</cp:coreProperties>
</file>