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rFonts w:asciiTheme="minorEastAsia" w:hAnsiTheme="minorEastAsia"/>
          <w:color w:val="000000" w:themeColor="text1"/>
          <w:sz w:val="48"/>
          <w:szCs w:val="48"/>
        </w:rPr>
      </w:pPr>
      <w:r>
        <w:rPr>
          <w:rFonts w:hint="eastAsia" w:ascii="宋体" w:hAnsi="宋体" w:eastAsia="宋体" w:cs="宋体"/>
          <w:color w:val="000000" w:themeColor="text1"/>
          <w:kern w:val="0"/>
          <w:sz w:val="24"/>
          <w:szCs w:val="24"/>
        </w:rPr>
        <w:t>　　  </w:t>
      </w:r>
    </w:p>
    <w:p>
      <w:pPr>
        <w:ind w:firstLine="960" w:firstLineChars="200"/>
        <w:jc w:val="center"/>
        <w:rPr>
          <w:rFonts w:asciiTheme="minorEastAsia" w:hAnsiTheme="minorEastAsia"/>
          <w:color w:val="000000" w:themeColor="text1"/>
          <w:sz w:val="48"/>
          <w:szCs w:val="48"/>
        </w:rPr>
      </w:pPr>
    </w:p>
    <w:p>
      <w:pPr>
        <w:ind w:firstLine="960" w:firstLineChars="200"/>
        <w:jc w:val="center"/>
        <w:rPr>
          <w:rFonts w:asciiTheme="minorEastAsia" w:hAnsiTheme="minorEastAsia"/>
          <w:color w:val="000000" w:themeColor="text1"/>
          <w:sz w:val="48"/>
          <w:szCs w:val="48"/>
        </w:rPr>
      </w:pPr>
    </w:p>
    <w:p>
      <w:pPr>
        <w:ind w:firstLine="960" w:firstLineChars="200"/>
        <w:jc w:val="center"/>
        <w:rPr>
          <w:rFonts w:asciiTheme="minorEastAsia" w:hAnsiTheme="minorEastAsia"/>
          <w:color w:val="000000" w:themeColor="text1"/>
          <w:sz w:val="48"/>
          <w:szCs w:val="48"/>
        </w:rPr>
      </w:pPr>
    </w:p>
    <w:p>
      <w:pPr>
        <w:ind w:firstLine="960" w:firstLineChars="200"/>
        <w:jc w:val="center"/>
        <w:rPr>
          <w:rFonts w:asciiTheme="minorEastAsia" w:hAnsiTheme="minorEastAsia"/>
          <w:color w:val="000000" w:themeColor="text1"/>
          <w:sz w:val="48"/>
          <w:szCs w:val="48"/>
        </w:rPr>
      </w:pPr>
    </w:p>
    <w:p>
      <w:pPr>
        <w:ind w:firstLine="960" w:firstLineChars="200"/>
        <w:jc w:val="center"/>
        <w:rPr>
          <w:rFonts w:asciiTheme="minorEastAsia" w:hAnsiTheme="minorEastAsia"/>
          <w:color w:val="000000" w:themeColor="text1"/>
          <w:sz w:val="48"/>
          <w:szCs w:val="48"/>
        </w:rPr>
      </w:pPr>
    </w:p>
    <w:p>
      <w:pPr>
        <w:ind w:firstLine="640" w:firstLineChars="200"/>
        <w:jc w:val="center"/>
        <w:rPr>
          <w:rFonts w:asciiTheme="minorEastAsia" w:hAnsiTheme="minorEastAsia"/>
          <w:color w:val="000000" w:themeColor="text1"/>
          <w:sz w:val="32"/>
          <w:szCs w:val="32"/>
        </w:rPr>
      </w:pPr>
    </w:p>
    <w:p>
      <w:pPr>
        <w:ind w:firstLine="420" w:firstLineChars="200"/>
        <w:jc w:val="center"/>
        <w:rPr>
          <w:rFonts w:asciiTheme="minorEastAsia" w:hAnsiTheme="minorEastAsia"/>
          <w:color w:val="000000" w:themeColor="text1"/>
          <w:szCs w:val="21"/>
        </w:rPr>
      </w:pPr>
    </w:p>
    <w:p>
      <w:pPr>
        <w:rPr>
          <w:rFonts w:hint="eastAsia" w:ascii="黑体" w:hAnsi="黑体" w:eastAsia="黑体"/>
          <w:color w:val="000000" w:themeColor="text1"/>
          <w:spacing w:val="20"/>
          <w:sz w:val="32"/>
          <w:szCs w:val="32"/>
        </w:rPr>
      </w:pPr>
    </w:p>
    <w:p>
      <w:pPr>
        <w:rPr>
          <w:rFonts w:hint="eastAsia" w:ascii="黑体" w:hAnsi="黑体" w:eastAsia="黑体"/>
          <w:color w:val="000000" w:themeColor="text1"/>
          <w:spacing w:val="20"/>
          <w:sz w:val="32"/>
          <w:szCs w:val="32"/>
        </w:rPr>
      </w:pPr>
    </w:p>
    <w:p>
      <w:pPr>
        <w:ind w:firstLine="2974" w:firstLineChars="572"/>
        <w:rPr>
          <w:rFonts w:ascii="黑体" w:hAnsi="黑体" w:eastAsia="黑体"/>
          <w:color w:val="000000" w:themeColor="text1"/>
          <w:spacing w:val="20"/>
          <w:sz w:val="48"/>
          <w:szCs w:val="48"/>
        </w:rPr>
      </w:pPr>
      <w:r>
        <w:rPr>
          <w:rFonts w:hint="eastAsia" w:ascii="黑体" w:hAnsi="黑体" w:eastAsia="黑体"/>
          <w:color w:val="000000" w:themeColor="text1"/>
          <w:spacing w:val="20"/>
          <w:sz w:val="48"/>
          <w:szCs w:val="48"/>
        </w:rPr>
        <w:t>洪  洞  县</w:t>
      </w:r>
    </w:p>
    <w:p>
      <w:pPr>
        <w:ind w:firstLine="1272" w:firstLineChars="265"/>
        <w:rPr>
          <w:rFonts w:ascii="黑体" w:hAnsi="黑体" w:eastAsia="黑体"/>
          <w:color w:val="000000" w:themeColor="text1"/>
          <w:spacing w:val="20"/>
          <w:sz w:val="48"/>
          <w:szCs w:val="48"/>
        </w:rPr>
      </w:pPr>
      <w:r>
        <w:rPr>
          <w:rFonts w:hint="eastAsia" w:ascii="黑体" w:hAnsi="黑体" w:eastAsia="黑体"/>
          <w:color w:val="000000" w:themeColor="text1"/>
          <w:sz w:val="48"/>
          <w:szCs w:val="48"/>
        </w:rPr>
        <w:t>20</w:t>
      </w:r>
      <w:r>
        <w:rPr>
          <w:rFonts w:hint="eastAsia" w:ascii="黑体" w:hAnsi="黑体" w:eastAsia="黑体"/>
          <w:color w:val="000000" w:themeColor="text1"/>
          <w:sz w:val="48"/>
          <w:szCs w:val="48"/>
          <w:lang w:val="en-US" w:eastAsia="zh-CN"/>
        </w:rPr>
        <w:t>20</w:t>
      </w:r>
      <w:r>
        <w:rPr>
          <w:rFonts w:hint="eastAsia" w:ascii="黑体" w:hAnsi="黑体" w:eastAsia="黑体"/>
          <w:color w:val="000000" w:themeColor="text1"/>
          <w:sz w:val="48"/>
          <w:szCs w:val="48"/>
        </w:rPr>
        <w:t>年国民经济和社会发展</w:t>
      </w:r>
    </w:p>
    <w:p>
      <w:pPr>
        <w:ind w:firstLine="1064"/>
        <w:rPr>
          <w:rFonts w:hint="eastAsia" w:ascii="黑体" w:hAnsi="黑体" w:eastAsia="黑体"/>
          <w:color w:val="000000" w:themeColor="text1"/>
          <w:sz w:val="32"/>
          <w:szCs w:val="32"/>
          <w:lang w:eastAsia="zh-CN"/>
        </w:rPr>
      </w:pPr>
      <w:r>
        <w:rPr>
          <w:rFonts w:hint="eastAsia"/>
          <w:color w:val="000000" w:themeColor="text1"/>
        </w:rPr>
        <w:t xml:space="preserve">                  </w:t>
      </w:r>
      <w:r>
        <w:rPr>
          <w:rFonts w:hint="eastAsia" w:ascii="黑体" w:hAnsi="黑体" w:eastAsia="黑体"/>
          <w:color w:val="000000" w:themeColor="text1"/>
          <w:sz w:val="48"/>
          <w:szCs w:val="48"/>
        </w:rPr>
        <w:t>统 计 公 报</w:t>
      </w:r>
    </w:p>
    <w:p>
      <w:pPr>
        <w:spacing w:line="560" w:lineRule="exact"/>
        <w:ind w:firstLine="640" w:firstLineChars="200"/>
        <w:jc w:val="center"/>
        <w:rPr>
          <w:rFonts w:ascii="黑体" w:hAnsi="黑体" w:eastAsia="黑体"/>
          <w:color w:val="000000" w:themeColor="text1"/>
          <w:sz w:val="32"/>
          <w:szCs w:val="32"/>
        </w:rPr>
      </w:pPr>
    </w:p>
    <w:p>
      <w:pPr>
        <w:spacing w:line="560" w:lineRule="exact"/>
        <w:ind w:firstLine="2550" w:firstLineChars="797"/>
        <w:rPr>
          <w:rFonts w:ascii="黑体" w:hAnsi="黑体" w:eastAsia="黑体"/>
          <w:color w:val="000000" w:themeColor="text1"/>
          <w:sz w:val="32"/>
          <w:szCs w:val="32"/>
        </w:rPr>
      </w:pPr>
      <w:r>
        <w:rPr>
          <w:rFonts w:hint="eastAsia" w:ascii="黑体" w:hAnsi="黑体" w:eastAsia="黑体"/>
          <w:color w:val="000000" w:themeColor="text1"/>
          <w:sz w:val="32"/>
          <w:szCs w:val="32"/>
        </w:rPr>
        <w:t>洪  洞  县  统  计  局</w:t>
      </w:r>
    </w:p>
    <w:p>
      <w:pPr>
        <w:spacing w:line="560" w:lineRule="exact"/>
        <w:ind w:firstLine="2551" w:firstLineChars="701"/>
        <w:rPr>
          <w:rFonts w:ascii="黑体" w:hAnsi="黑体" w:eastAsia="黑体"/>
          <w:color w:val="000000" w:themeColor="text1"/>
          <w:spacing w:val="16"/>
          <w:sz w:val="24"/>
          <w:szCs w:val="24"/>
        </w:rPr>
      </w:pPr>
      <w:r>
        <w:rPr>
          <w:rFonts w:hint="eastAsia" w:ascii="黑体" w:hAnsi="黑体" w:eastAsia="黑体"/>
          <w:color w:val="000000" w:themeColor="text1"/>
          <w:spacing w:val="22"/>
          <w:sz w:val="32"/>
          <w:szCs w:val="32"/>
        </w:rPr>
        <w:t>国家统计局洪洞调查队</w:t>
      </w:r>
    </w:p>
    <w:p>
      <w:pPr>
        <w:spacing w:line="560" w:lineRule="exact"/>
        <w:ind w:left="-283" w:leftChars="-135" w:firstLine="3401" w:firstLineChars="1063"/>
        <w:rPr>
          <w:rFonts w:ascii="黑体" w:hAnsi="黑体" w:eastAsia="黑体"/>
          <w:color w:val="000000" w:themeColor="text1"/>
          <w:sz w:val="32"/>
          <w:szCs w:val="32"/>
        </w:rPr>
      </w:pPr>
      <w:r>
        <w:rPr>
          <w:rFonts w:hint="eastAsia" w:ascii="黑体" w:hAnsi="黑体" w:eastAsia="黑体"/>
          <w:color w:val="000000" w:themeColor="text1"/>
          <w:sz w:val="32"/>
          <w:szCs w:val="32"/>
        </w:rPr>
        <w:t>202</w:t>
      </w:r>
      <w:r>
        <w:rPr>
          <w:rFonts w:hint="eastAsia" w:ascii="黑体" w:hAnsi="黑体" w:eastAsia="黑体"/>
          <w:color w:val="000000" w:themeColor="text1"/>
          <w:sz w:val="32"/>
          <w:szCs w:val="32"/>
          <w:lang w:val="en-US" w:eastAsia="zh-CN"/>
        </w:rPr>
        <w:t>1</w:t>
      </w:r>
      <w:r>
        <w:rPr>
          <w:rFonts w:hint="eastAsia" w:ascii="黑体" w:hAnsi="黑体" w:eastAsia="黑体"/>
          <w:color w:val="000000" w:themeColor="text1"/>
          <w:sz w:val="32"/>
          <w:szCs w:val="32"/>
        </w:rPr>
        <w:t>年4月11日</w:t>
      </w:r>
    </w:p>
    <w:p>
      <w:pPr>
        <w:widowControl/>
        <w:jc w:val="left"/>
        <w:rPr>
          <w:rFonts w:ascii="宋体" w:hAnsi="宋体" w:eastAsia="宋体" w:cs="宋体"/>
          <w:color w:val="000000" w:themeColor="text1"/>
          <w:kern w:val="0"/>
          <w:sz w:val="24"/>
          <w:szCs w:val="24"/>
        </w:rPr>
      </w:pPr>
    </w:p>
    <w:p>
      <w:pPr>
        <w:widowControl/>
        <w:spacing w:beforeLines="50" w:afterLines="50"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30"/>
          <w:szCs w:val="30"/>
        </w:rPr>
        <w:t xml:space="preserve">     2020年是“十三五”规划收官之年，面对新冠肺炎疫情的严重冲击、严峻复杂的经济形势、艰巨繁重的发展任务，全县上下</w:t>
      </w:r>
      <w:r>
        <w:rPr>
          <w:rFonts w:hint="eastAsia" w:cs="宋体" w:asciiTheme="minorEastAsia" w:hAnsiTheme="minorEastAsia"/>
          <w:color w:val="000000" w:themeColor="text1"/>
          <w:kern w:val="0"/>
          <w:sz w:val="30"/>
          <w:szCs w:val="30"/>
          <w:lang w:eastAsia="zh-CN"/>
        </w:rPr>
        <w:t>坚持</w:t>
      </w:r>
      <w:r>
        <w:rPr>
          <w:rFonts w:hint="eastAsia" w:cs="宋体" w:asciiTheme="minorEastAsia" w:hAnsiTheme="minorEastAsia"/>
          <w:color w:val="000000" w:themeColor="text1"/>
          <w:kern w:val="0"/>
          <w:sz w:val="30"/>
          <w:szCs w:val="30"/>
        </w:rPr>
        <w:t>以习近平新时代中国特色社会主义思想为指引，全面贯彻党的十九大和十九届二中、三中、四中、五中全会精神，深入贯彻习近平总书记视察山西重要讲话重要指示，</w:t>
      </w:r>
      <w:r>
        <w:rPr>
          <w:rFonts w:hint="eastAsia" w:cs="宋体" w:asciiTheme="minorEastAsia" w:hAnsiTheme="minorEastAsia"/>
          <w:color w:val="000000" w:themeColor="text1"/>
          <w:kern w:val="0"/>
          <w:sz w:val="30"/>
          <w:szCs w:val="30"/>
          <w:lang w:eastAsia="zh-CN"/>
        </w:rPr>
        <w:t>按照县委“五好”工作思路，聚焦“五个定位”，</w:t>
      </w:r>
      <w:r>
        <w:rPr>
          <w:rFonts w:hint="eastAsia" w:cs="宋体" w:asciiTheme="minorEastAsia" w:hAnsiTheme="minorEastAsia"/>
          <w:color w:val="000000" w:themeColor="text1"/>
          <w:kern w:val="0"/>
          <w:sz w:val="30"/>
          <w:szCs w:val="30"/>
        </w:rPr>
        <w:t>统筹推进疫情防控和经济社会发展，扎实做好“六稳”“六保”工作，大力实施“</w:t>
      </w:r>
      <w:r>
        <w:rPr>
          <w:rFonts w:hint="eastAsia" w:cs="宋体" w:asciiTheme="minorEastAsia" w:hAnsiTheme="minorEastAsia"/>
          <w:color w:val="000000" w:themeColor="text1"/>
          <w:kern w:val="0"/>
          <w:sz w:val="30"/>
          <w:szCs w:val="30"/>
          <w:lang w:eastAsia="zh-CN"/>
        </w:rPr>
        <w:t>五</w:t>
      </w:r>
      <w:r>
        <w:rPr>
          <w:rFonts w:hint="eastAsia" w:cs="宋体" w:asciiTheme="minorEastAsia" w:hAnsiTheme="minorEastAsia"/>
          <w:color w:val="000000" w:themeColor="text1"/>
          <w:kern w:val="0"/>
          <w:sz w:val="30"/>
          <w:szCs w:val="30"/>
        </w:rPr>
        <w:t>大战略”，脱贫攻坚取得决定性胜利，全面建成小康社会取得历史性成就，经济持续向好，</w:t>
      </w:r>
      <w:r>
        <w:rPr>
          <w:rFonts w:hint="eastAsia" w:cs="宋体" w:asciiTheme="minorEastAsia" w:hAnsiTheme="minorEastAsia"/>
          <w:color w:val="000000" w:themeColor="text1"/>
          <w:kern w:val="0"/>
          <w:sz w:val="30"/>
          <w:szCs w:val="30"/>
          <w:lang w:eastAsia="zh-CN"/>
        </w:rPr>
        <w:t>民生不断改善，</w:t>
      </w:r>
      <w:r>
        <w:rPr>
          <w:rFonts w:hint="eastAsia" w:cs="宋体" w:asciiTheme="minorEastAsia" w:hAnsiTheme="minorEastAsia"/>
          <w:color w:val="000000" w:themeColor="text1"/>
          <w:kern w:val="0"/>
          <w:sz w:val="30"/>
          <w:szCs w:val="30"/>
        </w:rPr>
        <w:t xml:space="preserve">社会和谐稳定。 </w:t>
      </w:r>
    </w:p>
    <w:p>
      <w:pPr>
        <w:widowControl/>
        <w:spacing w:beforeLines="50" w:afterLines="50" w:line="360" w:lineRule="auto"/>
        <w:jc w:val="left"/>
        <w:rPr>
          <w:rFonts w:cs="宋体" w:asciiTheme="minorEastAsia" w:hAnsiTheme="minorEastAsia"/>
          <w:color w:val="000000" w:themeColor="text1"/>
          <w:kern w:val="0"/>
          <w:sz w:val="24"/>
          <w:szCs w:val="24"/>
        </w:rPr>
      </w:pPr>
    </w:p>
    <w:p>
      <w:pPr>
        <w:widowControl/>
        <w:spacing w:beforeLines="50" w:afterLines="50" w:line="360" w:lineRule="auto"/>
        <w:jc w:val="center"/>
        <w:rPr>
          <w:rFonts w:cs="宋体" w:asciiTheme="minorEastAsia" w:hAnsiTheme="minorEastAsia"/>
          <w:color w:val="auto"/>
          <w:kern w:val="0"/>
          <w:sz w:val="36"/>
          <w:szCs w:val="36"/>
        </w:rPr>
      </w:pPr>
      <w:r>
        <w:rPr>
          <w:rFonts w:hint="eastAsia" w:cs="宋体" w:asciiTheme="minorEastAsia" w:hAnsiTheme="minorEastAsia"/>
          <w:b/>
          <w:bCs/>
          <w:color w:val="auto"/>
          <w:kern w:val="0"/>
          <w:sz w:val="36"/>
          <w:szCs w:val="36"/>
        </w:rPr>
        <w:t>一、综  合</w:t>
      </w:r>
      <w:r>
        <w:rPr>
          <w:rFonts w:hint="eastAsia" w:cs="宋体" w:asciiTheme="minorEastAsia" w:hAnsiTheme="minorEastAsia"/>
          <w:color w:val="auto"/>
          <w:kern w:val="0"/>
          <w:sz w:val="36"/>
          <w:szCs w:val="36"/>
        </w:rPr>
        <w:t> </w:t>
      </w:r>
    </w:p>
    <w:p>
      <w:pPr>
        <w:spacing w:beforeLines="50" w:afterLines="50" w:line="360" w:lineRule="auto"/>
        <w:ind w:firstLine="600" w:firstLineChars="200"/>
        <w:jc w:val="both"/>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初步核算，全年全县地区生产总值</w:t>
      </w:r>
      <w:r>
        <w:rPr>
          <w:rFonts w:hint="eastAsia" w:ascii="宋体" w:hAnsi="宋体" w:eastAsia="宋体" w:cs="宋体"/>
          <w:color w:val="auto"/>
          <w:sz w:val="30"/>
          <w:szCs w:val="30"/>
          <w:highlight w:val="none"/>
          <w:lang w:val="en-US" w:eastAsia="zh-CN"/>
        </w:rPr>
        <w:t>1500712</w:t>
      </w:r>
      <w:r>
        <w:rPr>
          <w:rFonts w:hint="eastAsia" w:ascii="宋体" w:hAnsi="宋体" w:eastAsia="宋体" w:cs="宋体"/>
          <w:color w:val="auto"/>
          <w:kern w:val="0"/>
          <w:sz w:val="30"/>
          <w:szCs w:val="30"/>
          <w:highlight w:val="none"/>
        </w:rPr>
        <w:t>万元，按可比价格计算，比上年增长</w:t>
      </w:r>
      <w:r>
        <w:rPr>
          <w:rFonts w:hint="eastAsia" w:ascii="宋体" w:hAnsi="宋体" w:eastAsia="宋体" w:cs="宋体"/>
          <w:color w:val="auto"/>
          <w:sz w:val="30"/>
          <w:szCs w:val="30"/>
          <w:highlight w:val="none"/>
          <w:lang w:val="en-US" w:eastAsia="zh-CN"/>
        </w:rPr>
        <w:t>0.5</w:t>
      </w:r>
      <w:r>
        <w:rPr>
          <w:rFonts w:hint="eastAsia" w:ascii="宋体" w:hAnsi="宋体" w:eastAsia="宋体" w:cs="宋体"/>
          <w:color w:val="auto"/>
          <w:kern w:val="0"/>
          <w:sz w:val="30"/>
          <w:szCs w:val="30"/>
          <w:highlight w:val="none"/>
        </w:rPr>
        <w:t>%。其中，第一产业增加值</w:t>
      </w:r>
      <w:r>
        <w:rPr>
          <w:rFonts w:hint="eastAsia" w:ascii="宋体" w:hAnsi="宋体" w:eastAsia="宋体" w:cs="宋体"/>
          <w:color w:val="auto"/>
          <w:sz w:val="30"/>
          <w:szCs w:val="30"/>
          <w:highlight w:val="none"/>
          <w:lang w:val="en-US" w:eastAsia="zh-CN"/>
        </w:rPr>
        <w:t>104047</w:t>
      </w:r>
      <w:r>
        <w:rPr>
          <w:rFonts w:hint="eastAsia" w:ascii="宋体" w:hAnsi="宋体" w:eastAsia="宋体" w:cs="宋体"/>
          <w:color w:val="auto"/>
          <w:kern w:val="0"/>
          <w:sz w:val="30"/>
          <w:szCs w:val="30"/>
          <w:highlight w:val="none"/>
        </w:rPr>
        <w:t>万元，增长</w:t>
      </w:r>
      <w:r>
        <w:rPr>
          <w:rFonts w:hint="eastAsia" w:ascii="宋体" w:hAnsi="宋体" w:eastAsia="宋体" w:cs="宋体"/>
          <w:color w:val="auto"/>
          <w:sz w:val="30"/>
          <w:szCs w:val="30"/>
          <w:highlight w:val="none"/>
          <w:lang w:val="en-US" w:eastAsia="zh-CN"/>
        </w:rPr>
        <w:t>5.6</w:t>
      </w:r>
      <w:r>
        <w:rPr>
          <w:rFonts w:hint="eastAsia" w:ascii="宋体" w:hAnsi="宋体" w:eastAsia="宋体" w:cs="宋体"/>
          <w:color w:val="auto"/>
          <w:kern w:val="0"/>
          <w:sz w:val="30"/>
          <w:szCs w:val="30"/>
          <w:highlight w:val="none"/>
        </w:rPr>
        <w:t>%，占生产总值的比重为6.</w:t>
      </w:r>
      <w:r>
        <w:rPr>
          <w:rFonts w:hint="eastAsia" w:ascii="宋体" w:hAnsi="宋体" w:eastAsia="宋体" w:cs="宋体"/>
          <w:color w:val="auto"/>
          <w:kern w:val="0"/>
          <w:sz w:val="30"/>
          <w:szCs w:val="30"/>
          <w:highlight w:val="none"/>
          <w:lang w:val="en-US" w:eastAsia="zh-CN"/>
        </w:rPr>
        <w:t>9</w:t>
      </w:r>
      <w:r>
        <w:rPr>
          <w:rFonts w:hint="eastAsia" w:ascii="宋体" w:hAnsi="宋体" w:eastAsia="宋体" w:cs="宋体"/>
          <w:color w:val="auto"/>
          <w:kern w:val="0"/>
          <w:sz w:val="30"/>
          <w:szCs w:val="30"/>
          <w:highlight w:val="none"/>
        </w:rPr>
        <w:t>%；第二产业增加值</w:t>
      </w:r>
      <w:r>
        <w:rPr>
          <w:rFonts w:hint="eastAsia" w:ascii="宋体" w:hAnsi="宋体" w:eastAsia="宋体" w:cs="宋体"/>
          <w:color w:val="auto"/>
          <w:sz w:val="30"/>
          <w:szCs w:val="30"/>
          <w:highlight w:val="none"/>
          <w:lang w:val="en-US" w:eastAsia="zh-CN"/>
        </w:rPr>
        <w:t>669476</w:t>
      </w:r>
      <w:r>
        <w:rPr>
          <w:rFonts w:hint="eastAsia" w:ascii="宋体" w:hAnsi="宋体" w:eastAsia="宋体" w:cs="宋体"/>
          <w:color w:val="auto"/>
          <w:kern w:val="0"/>
          <w:sz w:val="30"/>
          <w:szCs w:val="30"/>
          <w:highlight w:val="none"/>
        </w:rPr>
        <w:t>万元，</w:t>
      </w:r>
      <w:r>
        <w:rPr>
          <w:rFonts w:hint="eastAsia" w:ascii="宋体" w:hAnsi="宋体" w:eastAsia="宋体" w:cs="宋体"/>
          <w:color w:val="000000" w:themeColor="text1"/>
          <w:sz w:val="30"/>
          <w:szCs w:val="30"/>
          <w:highlight w:val="none"/>
          <w:lang w:eastAsia="zh-CN"/>
        </w:rPr>
        <w:t>增长</w:t>
      </w:r>
      <w:r>
        <w:rPr>
          <w:rFonts w:hint="eastAsia" w:ascii="宋体" w:hAnsi="宋体" w:eastAsia="宋体" w:cs="宋体"/>
          <w:color w:val="000000" w:themeColor="text1"/>
          <w:sz w:val="30"/>
          <w:szCs w:val="30"/>
          <w:highlight w:val="none"/>
          <w:lang w:val="en-US" w:eastAsia="zh-CN"/>
        </w:rPr>
        <w:t>0.2</w:t>
      </w:r>
      <w:r>
        <w:rPr>
          <w:rFonts w:hint="eastAsia" w:ascii="宋体" w:hAnsi="宋体" w:eastAsia="宋体" w:cs="宋体"/>
          <w:color w:val="000000" w:themeColor="text1"/>
          <w:sz w:val="30"/>
          <w:szCs w:val="30"/>
          <w:highlight w:val="none"/>
        </w:rPr>
        <w:t>%</w:t>
      </w:r>
      <w:r>
        <w:rPr>
          <w:rFonts w:hint="eastAsia" w:ascii="宋体" w:hAnsi="宋体" w:eastAsia="宋体" w:cs="宋体"/>
          <w:color w:val="000000" w:themeColor="text1"/>
          <w:kern w:val="0"/>
          <w:sz w:val="30"/>
          <w:szCs w:val="30"/>
          <w:highlight w:val="none"/>
        </w:rPr>
        <w:t>，</w:t>
      </w:r>
      <w:r>
        <w:rPr>
          <w:rFonts w:hint="eastAsia" w:ascii="宋体" w:hAnsi="宋体" w:eastAsia="宋体" w:cs="宋体"/>
          <w:color w:val="auto"/>
          <w:kern w:val="0"/>
          <w:sz w:val="30"/>
          <w:szCs w:val="30"/>
          <w:highlight w:val="none"/>
        </w:rPr>
        <w:t>占生产总值的比重为</w:t>
      </w:r>
      <w:r>
        <w:rPr>
          <w:rFonts w:hint="eastAsia" w:ascii="宋体" w:hAnsi="宋体" w:eastAsia="宋体" w:cs="宋体"/>
          <w:color w:val="auto"/>
          <w:kern w:val="0"/>
          <w:sz w:val="30"/>
          <w:szCs w:val="30"/>
          <w:highlight w:val="none"/>
          <w:lang w:val="en-US" w:eastAsia="zh-CN"/>
        </w:rPr>
        <w:t>44.6</w:t>
      </w:r>
      <w:r>
        <w:rPr>
          <w:rFonts w:hint="eastAsia" w:ascii="宋体" w:hAnsi="宋体" w:eastAsia="宋体" w:cs="宋体"/>
          <w:color w:val="auto"/>
          <w:kern w:val="0"/>
          <w:sz w:val="30"/>
          <w:szCs w:val="30"/>
          <w:highlight w:val="none"/>
        </w:rPr>
        <w:t>%；第三产业增加值</w:t>
      </w:r>
      <w:r>
        <w:rPr>
          <w:rFonts w:hint="eastAsia" w:ascii="宋体" w:hAnsi="宋体" w:eastAsia="宋体" w:cs="宋体"/>
          <w:color w:val="auto"/>
          <w:sz w:val="30"/>
          <w:szCs w:val="30"/>
          <w:highlight w:val="none"/>
          <w:lang w:val="en-US" w:eastAsia="zh-CN"/>
        </w:rPr>
        <w:t>727189</w:t>
      </w:r>
      <w:r>
        <w:rPr>
          <w:rFonts w:hint="eastAsia" w:ascii="宋体" w:hAnsi="宋体" w:eastAsia="宋体" w:cs="宋体"/>
          <w:color w:val="auto"/>
          <w:kern w:val="0"/>
          <w:sz w:val="30"/>
          <w:szCs w:val="30"/>
          <w:highlight w:val="none"/>
        </w:rPr>
        <w:t>万元，增长</w:t>
      </w:r>
      <w:r>
        <w:rPr>
          <w:rFonts w:hint="eastAsia" w:ascii="宋体" w:hAnsi="宋体" w:eastAsia="宋体" w:cs="宋体"/>
          <w:color w:val="auto"/>
          <w:sz w:val="30"/>
          <w:szCs w:val="30"/>
          <w:highlight w:val="none"/>
          <w:lang w:val="en-US" w:eastAsia="zh-CN"/>
        </w:rPr>
        <w:t>0.2</w:t>
      </w:r>
      <w:r>
        <w:rPr>
          <w:rFonts w:hint="eastAsia" w:ascii="宋体" w:hAnsi="宋体" w:eastAsia="宋体" w:cs="宋体"/>
          <w:color w:val="auto"/>
          <w:sz w:val="30"/>
          <w:szCs w:val="30"/>
          <w:highlight w:val="none"/>
        </w:rPr>
        <w:t>%</w:t>
      </w:r>
      <w:r>
        <w:rPr>
          <w:rFonts w:hint="eastAsia" w:ascii="宋体" w:hAnsi="宋体" w:eastAsia="宋体" w:cs="宋体"/>
          <w:color w:val="auto"/>
          <w:kern w:val="0"/>
          <w:sz w:val="30"/>
          <w:szCs w:val="30"/>
          <w:highlight w:val="none"/>
        </w:rPr>
        <w:t>，占生产总值的比重为</w:t>
      </w:r>
      <w:r>
        <w:rPr>
          <w:rFonts w:hint="eastAsia" w:ascii="宋体" w:hAnsi="宋体" w:eastAsia="宋体" w:cs="宋体"/>
          <w:color w:val="auto"/>
          <w:kern w:val="0"/>
          <w:sz w:val="30"/>
          <w:szCs w:val="30"/>
          <w:highlight w:val="none"/>
          <w:lang w:val="en-US" w:eastAsia="zh-CN"/>
        </w:rPr>
        <w:t>48.5</w:t>
      </w:r>
      <w:r>
        <w:rPr>
          <w:rFonts w:hint="eastAsia" w:ascii="宋体" w:hAnsi="宋体" w:eastAsia="宋体" w:cs="宋体"/>
          <w:color w:val="auto"/>
          <w:kern w:val="0"/>
          <w:sz w:val="30"/>
          <w:szCs w:val="30"/>
          <w:highlight w:val="none"/>
        </w:rPr>
        <w:t>%。三次产业占比由201</w:t>
      </w:r>
      <w:r>
        <w:rPr>
          <w:rFonts w:hint="eastAsia" w:ascii="宋体" w:hAnsi="宋体" w:eastAsia="宋体" w:cs="宋体"/>
          <w:color w:val="auto"/>
          <w:kern w:val="0"/>
          <w:sz w:val="30"/>
          <w:szCs w:val="30"/>
          <w:highlight w:val="none"/>
          <w:lang w:val="en-US" w:eastAsia="zh-CN"/>
        </w:rPr>
        <w:t>9</w:t>
      </w:r>
      <w:r>
        <w:rPr>
          <w:rFonts w:hint="eastAsia" w:ascii="宋体" w:hAnsi="宋体" w:eastAsia="宋体" w:cs="宋体"/>
          <w:color w:val="auto"/>
          <w:kern w:val="0"/>
          <w:sz w:val="30"/>
          <w:szCs w:val="30"/>
          <w:highlight w:val="none"/>
        </w:rPr>
        <w:t>年的6.6:45.8:47.6，进一步优化为</w:t>
      </w:r>
      <w:r>
        <w:rPr>
          <w:rFonts w:hint="eastAsia" w:ascii="宋体" w:hAnsi="宋体" w:eastAsia="宋体" w:cs="宋体"/>
          <w:color w:val="auto"/>
          <w:kern w:val="0"/>
          <w:sz w:val="30"/>
          <w:szCs w:val="30"/>
          <w:highlight w:val="none"/>
          <w:lang w:val="en-US" w:eastAsia="zh-CN"/>
        </w:rPr>
        <w:t>6.9</w:t>
      </w: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 w:val="30"/>
          <w:szCs w:val="30"/>
          <w:highlight w:val="none"/>
          <w:lang w:val="en-US" w:eastAsia="zh-CN"/>
        </w:rPr>
        <w:t>44.6</w:t>
      </w: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 w:val="30"/>
          <w:szCs w:val="30"/>
          <w:highlight w:val="none"/>
          <w:lang w:val="en-US" w:eastAsia="zh-CN"/>
        </w:rPr>
        <w:t>48.5</w:t>
      </w:r>
      <w:r>
        <w:rPr>
          <w:rFonts w:hint="eastAsia" w:ascii="宋体" w:hAnsi="宋体" w:eastAsia="宋体" w:cs="宋体"/>
          <w:color w:val="auto"/>
          <w:kern w:val="0"/>
          <w:sz w:val="30"/>
          <w:szCs w:val="30"/>
          <w:highlight w:val="none"/>
        </w:rPr>
        <w:t>，第三产业占比提高了</w:t>
      </w:r>
      <w:r>
        <w:rPr>
          <w:rFonts w:hint="eastAsia" w:ascii="宋体" w:hAnsi="宋体" w:eastAsia="宋体" w:cs="宋体"/>
          <w:color w:val="auto"/>
          <w:kern w:val="0"/>
          <w:sz w:val="30"/>
          <w:szCs w:val="30"/>
          <w:highlight w:val="none"/>
          <w:lang w:val="en-US" w:eastAsia="zh-CN"/>
        </w:rPr>
        <w:t>0.9</w:t>
      </w:r>
      <w:r>
        <w:rPr>
          <w:rFonts w:hint="eastAsia" w:ascii="宋体" w:hAnsi="宋体" w:eastAsia="宋体" w:cs="宋体"/>
          <w:color w:val="auto"/>
          <w:kern w:val="0"/>
          <w:sz w:val="30"/>
          <w:szCs w:val="30"/>
          <w:highlight w:val="none"/>
        </w:rPr>
        <w:t>个百分点。 </w:t>
      </w:r>
    </w:p>
    <w:p>
      <w:pPr>
        <w:widowControl/>
        <w:spacing w:beforeLines="50" w:afterLines="50" w:line="360" w:lineRule="auto"/>
        <w:jc w:val="center"/>
        <w:rPr>
          <w:rFonts w:ascii="黑体" w:hAnsi="黑体" w:eastAsia="黑体" w:cs="宋体"/>
          <w:color w:val="auto"/>
          <w:kern w:val="0"/>
          <w:sz w:val="30"/>
          <w:szCs w:val="30"/>
        </w:rPr>
      </w:pPr>
      <w:r>
        <w:rPr>
          <w:rFonts w:ascii="黑体" w:hAnsi="黑体" w:eastAsia="黑体" w:cs="宋体"/>
          <w:color w:val="auto"/>
          <w:kern w:val="0"/>
          <w:sz w:val="30"/>
          <w:szCs w:val="30"/>
        </w:rPr>
        <w:t>图1 201</w:t>
      </w:r>
      <w:r>
        <w:rPr>
          <w:rFonts w:hint="eastAsia" w:ascii="黑体" w:hAnsi="黑体" w:eastAsia="黑体" w:cs="宋体"/>
          <w:color w:val="auto"/>
          <w:kern w:val="0"/>
          <w:sz w:val="30"/>
          <w:szCs w:val="30"/>
          <w:lang w:val="en-US" w:eastAsia="zh-CN"/>
        </w:rPr>
        <w:t>6</w:t>
      </w:r>
      <w:r>
        <w:rPr>
          <w:rFonts w:ascii="黑体" w:hAnsi="黑体" w:eastAsia="黑体" w:cs="宋体"/>
          <w:color w:val="auto"/>
          <w:kern w:val="0"/>
          <w:sz w:val="30"/>
          <w:szCs w:val="30"/>
        </w:rPr>
        <w:t>-20</w:t>
      </w:r>
      <w:r>
        <w:rPr>
          <w:rFonts w:hint="eastAsia" w:ascii="黑体" w:hAnsi="黑体" w:eastAsia="黑体" w:cs="宋体"/>
          <w:color w:val="auto"/>
          <w:kern w:val="0"/>
          <w:sz w:val="30"/>
          <w:szCs w:val="30"/>
          <w:lang w:val="en-US" w:eastAsia="zh-CN"/>
        </w:rPr>
        <w:t>20</w:t>
      </w:r>
      <w:r>
        <w:rPr>
          <w:rFonts w:ascii="黑体" w:hAnsi="黑体" w:eastAsia="黑体" w:cs="宋体"/>
          <w:color w:val="auto"/>
          <w:kern w:val="0"/>
          <w:sz w:val="30"/>
          <w:szCs w:val="30"/>
        </w:rPr>
        <w:t>年全县生产总值及其增长速度</w:t>
      </w:r>
    </w:p>
    <w:p>
      <w:pPr>
        <w:widowControl/>
        <w:spacing w:beforeLines="50" w:afterLines="50" w:line="360" w:lineRule="auto"/>
        <w:jc w:val="left"/>
        <w:rPr>
          <w:rFonts w:cs="宋体" w:asciiTheme="minorEastAsia" w:hAnsiTheme="minorEastAsia"/>
          <w:color w:val="auto"/>
          <w:kern w:val="0"/>
          <w:sz w:val="30"/>
          <w:szCs w:val="30"/>
        </w:rPr>
      </w:pPr>
      <w:r>
        <w:rPr>
          <w:rFonts w:hint="eastAsia" w:cs="宋体" w:asciiTheme="minorEastAsia" w:hAnsiTheme="minorEastAsia"/>
          <w:color w:val="auto"/>
          <w:kern w:val="0"/>
          <w:sz w:val="30"/>
          <w:szCs w:val="30"/>
        </w:rPr>
        <w:drawing>
          <wp:inline distT="0" distB="0" distL="0" distR="0">
            <wp:extent cx="4733925" cy="3105150"/>
            <wp:effectExtent l="19050" t="0" r="0" b="0"/>
            <wp:docPr id="2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spacing w:beforeLines="50" w:afterLines="50" w:line="360" w:lineRule="auto"/>
        <w:ind w:firstLine="600" w:firstLineChars="200"/>
        <w:jc w:val="center"/>
        <w:rPr>
          <w:rFonts w:ascii="黑体" w:hAnsi="黑体" w:eastAsia="黑体" w:cs="宋体"/>
          <w:color w:val="auto"/>
          <w:kern w:val="0"/>
          <w:sz w:val="30"/>
          <w:szCs w:val="30"/>
        </w:rPr>
      </w:pPr>
    </w:p>
    <w:p>
      <w:pPr>
        <w:widowControl/>
        <w:spacing w:beforeLines="50" w:afterLines="50" w:line="360" w:lineRule="auto"/>
        <w:ind w:firstLine="600" w:firstLineChars="200"/>
        <w:jc w:val="center"/>
        <w:rPr>
          <w:rFonts w:ascii="黑体" w:hAnsi="黑体" w:eastAsia="黑体" w:cs="宋体"/>
          <w:color w:val="auto"/>
          <w:kern w:val="0"/>
          <w:sz w:val="30"/>
          <w:szCs w:val="30"/>
        </w:rPr>
      </w:pPr>
      <w:r>
        <w:rPr>
          <w:rFonts w:ascii="黑体" w:hAnsi="黑体" w:eastAsia="黑体" w:cs="宋体"/>
          <w:color w:val="auto"/>
          <w:kern w:val="0"/>
          <w:sz w:val="30"/>
          <w:szCs w:val="30"/>
        </w:rPr>
        <w:t>图</w:t>
      </w:r>
      <w:r>
        <w:rPr>
          <w:rFonts w:hint="eastAsia" w:ascii="黑体" w:hAnsi="黑体" w:eastAsia="黑体" w:cs="宋体"/>
          <w:color w:val="auto"/>
          <w:kern w:val="0"/>
          <w:sz w:val="30"/>
          <w:szCs w:val="30"/>
        </w:rPr>
        <w:t>2</w:t>
      </w:r>
      <w:r>
        <w:rPr>
          <w:rFonts w:ascii="黑体" w:hAnsi="黑体" w:eastAsia="黑体" w:cs="宋体"/>
          <w:color w:val="auto"/>
          <w:kern w:val="0"/>
          <w:sz w:val="30"/>
          <w:szCs w:val="30"/>
        </w:rPr>
        <w:t xml:space="preserve"> 201</w:t>
      </w:r>
      <w:r>
        <w:rPr>
          <w:rFonts w:hint="eastAsia" w:ascii="黑体" w:hAnsi="黑体" w:eastAsia="黑体" w:cs="宋体"/>
          <w:color w:val="auto"/>
          <w:kern w:val="0"/>
          <w:sz w:val="30"/>
          <w:szCs w:val="30"/>
          <w:lang w:val="en-US" w:eastAsia="zh-CN"/>
        </w:rPr>
        <w:t>6</w:t>
      </w:r>
      <w:r>
        <w:rPr>
          <w:rFonts w:ascii="黑体" w:hAnsi="黑体" w:eastAsia="黑体" w:cs="宋体"/>
          <w:color w:val="auto"/>
          <w:kern w:val="0"/>
          <w:sz w:val="30"/>
          <w:szCs w:val="30"/>
        </w:rPr>
        <w:t>-20</w:t>
      </w:r>
      <w:r>
        <w:rPr>
          <w:rFonts w:hint="eastAsia" w:ascii="黑体" w:hAnsi="黑体" w:eastAsia="黑体" w:cs="宋体"/>
          <w:color w:val="auto"/>
          <w:kern w:val="0"/>
          <w:sz w:val="30"/>
          <w:szCs w:val="30"/>
          <w:lang w:val="en-US" w:eastAsia="zh-CN"/>
        </w:rPr>
        <w:t>20</w:t>
      </w:r>
      <w:r>
        <w:rPr>
          <w:rFonts w:ascii="黑体" w:hAnsi="黑体" w:eastAsia="黑体" w:cs="宋体"/>
          <w:color w:val="auto"/>
          <w:kern w:val="0"/>
          <w:sz w:val="30"/>
          <w:szCs w:val="30"/>
        </w:rPr>
        <w:t>年全县生产总值</w:t>
      </w:r>
      <w:r>
        <w:rPr>
          <w:rFonts w:hint="eastAsia" w:ascii="黑体" w:hAnsi="黑体" w:eastAsia="黑体" w:cs="宋体"/>
          <w:color w:val="auto"/>
          <w:kern w:val="0"/>
          <w:sz w:val="30"/>
          <w:szCs w:val="30"/>
        </w:rPr>
        <w:t>三次产业构成</w:t>
      </w:r>
    </w:p>
    <w:p>
      <w:pPr>
        <w:widowControl/>
        <w:spacing w:beforeLines="50" w:afterLines="50" w:line="360" w:lineRule="auto"/>
        <w:ind w:firstLine="360" w:firstLineChars="200"/>
        <w:jc w:val="right"/>
        <w:rPr>
          <w:rFonts w:cs="宋体" w:asciiTheme="minorEastAsia" w:hAnsiTheme="minorEastAsia"/>
          <w:color w:val="auto"/>
          <w:kern w:val="0"/>
          <w:sz w:val="30"/>
          <w:szCs w:val="30"/>
        </w:rPr>
      </w:pPr>
      <w:r>
        <w:rPr>
          <w:rFonts w:hint="eastAsia" w:cs="宋体" w:asciiTheme="minorEastAsia" w:hAnsiTheme="minorEastAsia"/>
          <w:color w:val="auto"/>
          <w:kern w:val="0"/>
          <w:sz w:val="18"/>
          <w:szCs w:val="18"/>
        </w:rPr>
        <w:t>单位：%</w:t>
      </w:r>
    </w:p>
    <w:p>
      <w:pPr>
        <w:widowControl/>
        <w:spacing w:beforeLines="50" w:afterLines="50" w:line="360" w:lineRule="auto"/>
        <w:jc w:val="left"/>
        <w:rPr>
          <w:rFonts w:cs="宋体" w:asciiTheme="minorEastAsia" w:hAnsiTheme="minorEastAsia"/>
          <w:color w:val="auto"/>
          <w:kern w:val="0"/>
          <w:sz w:val="30"/>
          <w:szCs w:val="30"/>
        </w:rPr>
      </w:pPr>
      <w:r>
        <w:rPr>
          <w:rFonts w:cs="宋体" w:asciiTheme="minorEastAsia" w:hAnsiTheme="minorEastAsia"/>
          <w:color w:val="auto"/>
          <w:kern w:val="0"/>
          <w:sz w:val="30"/>
          <w:szCs w:val="30"/>
        </w:rPr>
        <w:drawing>
          <wp:inline distT="0" distB="0" distL="0" distR="0">
            <wp:extent cx="5153025" cy="2819400"/>
            <wp:effectExtent l="19050" t="0" r="9525" b="0"/>
            <wp:docPr id="9" name="对象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beforeLines="50" w:afterLines="50" w:line="360" w:lineRule="auto"/>
        <w:ind w:firstLine="600" w:firstLineChars="200"/>
        <w:jc w:val="left"/>
        <w:rPr>
          <w:rFonts w:cs="宋体" w:asciiTheme="minorEastAsia" w:hAnsiTheme="minorEastAsia"/>
          <w:color w:val="auto"/>
          <w:kern w:val="0"/>
          <w:sz w:val="30"/>
          <w:szCs w:val="30"/>
        </w:rPr>
      </w:pPr>
      <w:r>
        <w:rPr>
          <w:rFonts w:hint="eastAsia" w:cs="宋体" w:asciiTheme="minorEastAsia" w:hAnsiTheme="minorEastAsia"/>
          <w:color w:val="auto"/>
          <w:kern w:val="0"/>
          <w:sz w:val="30"/>
          <w:szCs w:val="30"/>
        </w:rPr>
        <w:t>全县</w:t>
      </w:r>
      <w:r>
        <w:rPr>
          <w:rFonts w:cs="宋体" w:asciiTheme="minorEastAsia" w:hAnsiTheme="minorEastAsia"/>
          <w:color w:val="auto"/>
          <w:kern w:val="0"/>
          <w:sz w:val="30"/>
          <w:szCs w:val="30"/>
        </w:rPr>
        <w:t>居民消费价格比上年上涨</w:t>
      </w:r>
      <w:r>
        <w:rPr>
          <w:rFonts w:hint="eastAsia" w:cs="宋体" w:asciiTheme="minorEastAsia" w:hAnsiTheme="minorEastAsia"/>
          <w:color w:val="auto"/>
          <w:kern w:val="0"/>
          <w:sz w:val="30"/>
          <w:szCs w:val="30"/>
        </w:rPr>
        <w:t>2.</w:t>
      </w:r>
      <w:r>
        <w:rPr>
          <w:rFonts w:hint="eastAsia" w:cs="宋体" w:asciiTheme="minorEastAsia" w:hAnsiTheme="minorEastAsia"/>
          <w:color w:val="auto"/>
          <w:kern w:val="0"/>
          <w:sz w:val="30"/>
          <w:szCs w:val="30"/>
          <w:lang w:val="en-US" w:eastAsia="zh-CN"/>
        </w:rPr>
        <w:t>6</w:t>
      </w:r>
      <w:r>
        <w:rPr>
          <w:rFonts w:cs="宋体" w:asciiTheme="minorEastAsia" w:hAnsiTheme="minorEastAsia"/>
          <w:color w:val="auto"/>
          <w:kern w:val="0"/>
          <w:sz w:val="30"/>
          <w:szCs w:val="30"/>
        </w:rPr>
        <w:t>%，</w:t>
      </w:r>
      <w:r>
        <w:rPr>
          <w:rFonts w:hint="eastAsia" w:cs="宋体" w:asciiTheme="minorEastAsia" w:hAnsiTheme="minorEastAsia"/>
          <w:color w:val="auto"/>
          <w:kern w:val="0"/>
          <w:sz w:val="30"/>
          <w:szCs w:val="30"/>
        </w:rPr>
        <w:t>商品零售价格总指数比上年上涨1.</w:t>
      </w:r>
      <w:r>
        <w:rPr>
          <w:rFonts w:hint="eastAsia" w:cs="宋体" w:asciiTheme="minorEastAsia" w:hAnsiTheme="minorEastAsia"/>
          <w:color w:val="auto"/>
          <w:kern w:val="0"/>
          <w:sz w:val="30"/>
          <w:szCs w:val="30"/>
          <w:lang w:val="en-US" w:eastAsia="zh-CN"/>
        </w:rPr>
        <w:t>6</w:t>
      </w:r>
      <w:r>
        <w:rPr>
          <w:rFonts w:hint="eastAsia" w:cs="宋体" w:asciiTheme="minorEastAsia" w:hAnsiTheme="minorEastAsia"/>
          <w:color w:val="auto"/>
          <w:kern w:val="0"/>
          <w:sz w:val="30"/>
          <w:szCs w:val="30"/>
        </w:rPr>
        <w:t>%；农业生产资料价格比上年上涨</w:t>
      </w:r>
      <w:r>
        <w:rPr>
          <w:rFonts w:hint="eastAsia" w:cs="宋体" w:asciiTheme="minorEastAsia" w:hAnsiTheme="minorEastAsia"/>
          <w:color w:val="auto"/>
          <w:kern w:val="0"/>
          <w:sz w:val="30"/>
          <w:szCs w:val="30"/>
          <w:lang w:val="en-US" w:eastAsia="zh-CN"/>
        </w:rPr>
        <w:t>14.1</w:t>
      </w:r>
      <w:r>
        <w:rPr>
          <w:rFonts w:hint="eastAsia" w:cs="宋体" w:asciiTheme="minorEastAsia" w:hAnsiTheme="minorEastAsia"/>
          <w:color w:val="auto"/>
          <w:kern w:val="0"/>
          <w:sz w:val="30"/>
          <w:szCs w:val="30"/>
        </w:rPr>
        <w:t>%。</w:t>
      </w:r>
    </w:p>
    <w:p>
      <w:pPr>
        <w:widowControl/>
        <w:spacing w:beforeLines="50" w:afterLines="50" w:line="360" w:lineRule="auto"/>
        <w:ind w:firstLine="600" w:firstLineChars="200"/>
        <w:jc w:val="center"/>
        <w:rPr>
          <w:rFonts w:hint="eastAsia" w:ascii="黑体" w:hAnsi="黑体" w:eastAsia="黑体" w:cs="宋体"/>
          <w:color w:val="auto"/>
          <w:kern w:val="0"/>
          <w:sz w:val="30"/>
          <w:szCs w:val="30"/>
        </w:rPr>
      </w:pPr>
    </w:p>
    <w:p>
      <w:pPr>
        <w:widowControl/>
        <w:spacing w:beforeLines="50" w:afterLines="50" w:line="360" w:lineRule="auto"/>
        <w:ind w:firstLine="600" w:firstLineChars="200"/>
        <w:jc w:val="center"/>
        <w:rPr>
          <w:rFonts w:ascii="黑体" w:hAnsi="黑体" w:eastAsia="黑体" w:cs="宋体"/>
          <w:color w:val="auto"/>
          <w:kern w:val="0"/>
          <w:sz w:val="30"/>
          <w:szCs w:val="30"/>
        </w:rPr>
      </w:pPr>
      <w:r>
        <w:rPr>
          <w:rFonts w:hint="eastAsia" w:ascii="黑体" w:hAnsi="黑体" w:eastAsia="黑体" w:cs="宋体"/>
          <w:color w:val="auto"/>
          <w:kern w:val="0"/>
          <w:sz w:val="30"/>
          <w:szCs w:val="30"/>
        </w:rPr>
        <w:t>图3</w:t>
      </w:r>
      <w:r>
        <w:rPr>
          <w:rFonts w:ascii="黑体" w:hAnsi="黑体" w:eastAsia="黑体" w:cs="宋体"/>
          <w:color w:val="auto"/>
          <w:kern w:val="0"/>
          <w:sz w:val="30"/>
          <w:szCs w:val="30"/>
        </w:rPr>
        <w:t xml:space="preserve"> </w:t>
      </w:r>
      <w:r>
        <w:rPr>
          <w:rFonts w:hint="eastAsia" w:ascii="黑体" w:hAnsi="黑体" w:eastAsia="黑体" w:cs="宋体"/>
          <w:color w:val="auto"/>
          <w:kern w:val="0"/>
          <w:sz w:val="30"/>
          <w:szCs w:val="30"/>
        </w:rPr>
        <w:t>201</w:t>
      </w:r>
      <w:r>
        <w:rPr>
          <w:rFonts w:hint="eastAsia" w:ascii="黑体" w:hAnsi="黑体" w:eastAsia="黑体" w:cs="宋体"/>
          <w:color w:val="auto"/>
          <w:kern w:val="0"/>
          <w:sz w:val="30"/>
          <w:szCs w:val="30"/>
          <w:lang w:val="en-US" w:eastAsia="zh-CN"/>
        </w:rPr>
        <w:t>6</w:t>
      </w:r>
      <w:r>
        <w:rPr>
          <w:rFonts w:hint="eastAsia" w:ascii="黑体" w:hAnsi="黑体" w:eastAsia="黑体" w:cs="宋体"/>
          <w:color w:val="auto"/>
          <w:kern w:val="0"/>
          <w:sz w:val="30"/>
          <w:szCs w:val="30"/>
        </w:rPr>
        <w:t>-20</w:t>
      </w:r>
      <w:r>
        <w:rPr>
          <w:rFonts w:hint="eastAsia" w:ascii="黑体" w:hAnsi="黑体" w:eastAsia="黑体" w:cs="宋体"/>
          <w:color w:val="auto"/>
          <w:kern w:val="0"/>
          <w:sz w:val="30"/>
          <w:szCs w:val="30"/>
          <w:lang w:val="en-US" w:eastAsia="zh-CN"/>
        </w:rPr>
        <w:t>20</w:t>
      </w:r>
      <w:r>
        <w:rPr>
          <w:rFonts w:ascii="黑体" w:hAnsi="黑体" w:eastAsia="黑体" w:cs="宋体"/>
          <w:color w:val="auto"/>
          <w:kern w:val="0"/>
          <w:sz w:val="30"/>
          <w:szCs w:val="30"/>
        </w:rPr>
        <w:t>年居民消费价格比上年</w:t>
      </w:r>
      <w:r>
        <w:rPr>
          <w:rFonts w:hint="eastAsia" w:ascii="黑体" w:hAnsi="黑体" w:eastAsia="黑体" w:cs="宋体"/>
          <w:color w:val="auto"/>
          <w:kern w:val="0"/>
          <w:sz w:val="30"/>
          <w:szCs w:val="30"/>
        </w:rPr>
        <w:t>涨跌幅度（%）</w:t>
      </w:r>
    </w:p>
    <w:p>
      <w:pPr>
        <w:widowControl/>
        <w:spacing w:beforeLines="50" w:afterLines="50" w:line="360" w:lineRule="auto"/>
        <w:jc w:val="left"/>
        <w:rPr>
          <w:rFonts w:ascii="黑体" w:hAnsi="黑体" w:eastAsia="黑体" w:cs="宋体"/>
          <w:color w:val="auto"/>
          <w:kern w:val="0"/>
          <w:sz w:val="30"/>
          <w:szCs w:val="30"/>
        </w:rPr>
      </w:pPr>
      <w:r>
        <w:rPr>
          <w:rFonts w:cs="宋体" w:asciiTheme="minorEastAsia" w:hAnsiTheme="minorEastAsia"/>
          <w:color w:val="auto"/>
          <w:kern w:val="0"/>
          <w:sz w:val="30"/>
          <w:szCs w:val="30"/>
        </w:rPr>
        <w:drawing>
          <wp:inline distT="0" distB="0" distL="0" distR="0">
            <wp:extent cx="5276850" cy="1733550"/>
            <wp:effectExtent l="0" t="0" r="0" b="0"/>
            <wp:docPr id="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pacing w:beforeLines="50" w:afterLines="50" w:line="360" w:lineRule="auto"/>
        <w:ind w:firstLine="600" w:firstLineChars="200"/>
        <w:jc w:val="center"/>
        <w:rPr>
          <w:rFonts w:ascii="黑体" w:hAnsi="黑体" w:eastAsia="黑体" w:cs="宋体"/>
          <w:color w:val="auto"/>
          <w:kern w:val="0"/>
          <w:sz w:val="30"/>
          <w:szCs w:val="30"/>
        </w:rPr>
      </w:pPr>
    </w:p>
    <w:p>
      <w:pPr>
        <w:widowControl/>
        <w:spacing w:beforeLines="50" w:afterLines="50" w:line="360" w:lineRule="auto"/>
        <w:ind w:firstLine="600" w:firstLineChars="200"/>
        <w:jc w:val="center"/>
        <w:rPr>
          <w:rFonts w:ascii="黑体" w:hAnsi="黑体" w:eastAsia="黑体" w:cs="宋体"/>
          <w:color w:val="auto"/>
          <w:kern w:val="0"/>
          <w:sz w:val="30"/>
          <w:szCs w:val="30"/>
        </w:rPr>
      </w:pPr>
      <w:r>
        <w:rPr>
          <w:rFonts w:ascii="黑体" w:hAnsi="黑体" w:eastAsia="黑体" w:cs="宋体"/>
          <w:color w:val="auto"/>
          <w:kern w:val="0"/>
          <w:sz w:val="30"/>
          <w:szCs w:val="30"/>
        </w:rPr>
        <w:t>表</w:t>
      </w:r>
      <w:r>
        <w:rPr>
          <w:rFonts w:hint="eastAsia" w:ascii="黑体" w:hAnsi="黑体" w:eastAsia="黑体" w:cs="宋体"/>
          <w:color w:val="auto"/>
          <w:kern w:val="0"/>
          <w:sz w:val="30"/>
          <w:szCs w:val="30"/>
          <w:lang w:val="en-US" w:eastAsia="zh-CN"/>
        </w:rPr>
        <w:t>1</w:t>
      </w:r>
      <w:r>
        <w:rPr>
          <w:rFonts w:ascii="黑体" w:hAnsi="黑体" w:eastAsia="黑体" w:cs="宋体"/>
          <w:color w:val="auto"/>
          <w:kern w:val="0"/>
          <w:sz w:val="30"/>
          <w:szCs w:val="30"/>
        </w:rPr>
        <w:t xml:space="preserve"> 20</w:t>
      </w:r>
      <w:r>
        <w:rPr>
          <w:rFonts w:hint="eastAsia" w:ascii="黑体" w:hAnsi="黑体" w:eastAsia="黑体" w:cs="宋体"/>
          <w:color w:val="auto"/>
          <w:kern w:val="0"/>
          <w:sz w:val="30"/>
          <w:szCs w:val="30"/>
          <w:lang w:val="en-US" w:eastAsia="zh-CN"/>
        </w:rPr>
        <w:t>20</w:t>
      </w:r>
      <w:r>
        <w:rPr>
          <w:rFonts w:ascii="黑体" w:hAnsi="黑体" w:eastAsia="黑体" w:cs="宋体"/>
          <w:color w:val="auto"/>
          <w:kern w:val="0"/>
          <w:sz w:val="30"/>
          <w:szCs w:val="30"/>
        </w:rPr>
        <w:t>年</w:t>
      </w:r>
      <w:r>
        <w:rPr>
          <w:rFonts w:hint="eastAsia" w:ascii="黑体" w:hAnsi="黑体" w:eastAsia="黑体" w:cs="宋体"/>
          <w:color w:val="auto"/>
          <w:kern w:val="0"/>
          <w:sz w:val="30"/>
          <w:szCs w:val="30"/>
          <w:lang w:eastAsia="zh-CN"/>
        </w:rPr>
        <w:t>全县</w:t>
      </w:r>
      <w:r>
        <w:rPr>
          <w:rFonts w:ascii="黑体" w:hAnsi="黑体" w:eastAsia="黑体" w:cs="宋体"/>
          <w:color w:val="auto"/>
          <w:kern w:val="0"/>
          <w:sz w:val="30"/>
          <w:szCs w:val="30"/>
        </w:rPr>
        <w:t>居民消费价格比上年涨幅</w:t>
      </w:r>
    </w:p>
    <w:p>
      <w:pPr>
        <w:widowControl/>
        <w:spacing w:beforeLines="50" w:afterLines="50" w:line="360" w:lineRule="auto"/>
        <w:ind w:firstLine="420" w:firstLineChars="200"/>
        <w:jc w:val="right"/>
        <w:rPr>
          <w:rFonts w:cs="宋体" w:asciiTheme="minorEastAsia" w:hAnsiTheme="minorEastAsia"/>
          <w:color w:val="auto"/>
          <w:kern w:val="0"/>
          <w:szCs w:val="21"/>
        </w:rPr>
      </w:pPr>
      <w:r>
        <w:rPr>
          <w:rFonts w:cs="宋体" w:asciiTheme="minorEastAsia" w:hAnsiTheme="minorEastAsia"/>
          <w:color w:val="auto"/>
          <w:kern w:val="0"/>
          <w:szCs w:val="21"/>
        </w:rPr>
        <w:t>单位：%</w:t>
      </w:r>
    </w:p>
    <w:tbl>
      <w:tblPr>
        <w:tblStyle w:val="6"/>
        <w:tblW w:w="7590" w:type="dxa"/>
        <w:jc w:val="center"/>
        <w:tblCellSpacing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FFFFFF" w:themeFill="background1"/>
        <w:tblLayout w:type="fixed"/>
        <w:tblCellMar>
          <w:top w:w="0" w:type="dxa"/>
          <w:left w:w="0" w:type="dxa"/>
          <w:bottom w:w="0" w:type="dxa"/>
          <w:right w:w="0" w:type="dxa"/>
        </w:tblCellMar>
      </w:tblPr>
      <w:tblGrid>
        <w:gridCol w:w="5312"/>
        <w:gridCol w:w="227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FFFFFF" w:themeFill="background1"/>
          <w:tblCellMar>
            <w:top w:w="0" w:type="dxa"/>
            <w:left w:w="0" w:type="dxa"/>
            <w:bottom w:w="0" w:type="dxa"/>
            <w:right w:w="0" w:type="dxa"/>
          </w:tblCellMar>
        </w:tblPrEx>
        <w:trPr>
          <w:trHeight w:val="834" w:hRule="exact"/>
          <w:tblCellSpacing w:w="0" w:type="dxa"/>
          <w:jc w:val="center"/>
        </w:trPr>
        <w:tc>
          <w:tcPr>
            <w:tcW w:w="5312" w:type="dxa"/>
            <w:tcBorders>
              <w:bottom w:val="single" w:color="auto" w:sz="4" w:space="0"/>
              <w:right w:val="nil"/>
            </w:tcBorders>
            <w:shd w:val="clear" w:color="auto" w:fill="CCECFF"/>
            <w:vAlign w:val="center"/>
          </w:tcPr>
          <w:p>
            <w:pPr>
              <w:widowControl/>
              <w:spacing w:beforeLines="50" w:afterLines="50" w:line="360" w:lineRule="auto"/>
              <w:ind w:firstLine="480" w:firstLineChars="200"/>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指 </w:t>
            </w:r>
            <w:r>
              <w:rPr>
                <w:rFonts w:hint="eastAsia" w:cs="宋体" w:asciiTheme="minorEastAsia" w:hAnsiTheme="minorEastAsia"/>
                <w:color w:val="auto"/>
                <w:kern w:val="0"/>
                <w:sz w:val="24"/>
                <w:szCs w:val="24"/>
              </w:rPr>
              <w:t xml:space="preserve">   </w:t>
            </w:r>
            <w:r>
              <w:rPr>
                <w:rFonts w:cs="宋体" w:asciiTheme="minorEastAsia" w:hAnsiTheme="minorEastAsia"/>
                <w:color w:val="auto"/>
                <w:kern w:val="0"/>
                <w:sz w:val="24"/>
                <w:szCs w:val="24"/>
              </w:rPr>
              <w:t>标</w:t>
            </w:r>
          </w:p>
        </w:tc>
        <w:tc>
          <w:tcPr>
            <w:tcW w:w="2278" w:type="dxa"/>
            <w:tcBorders>
              <w:left w:val="single" w:color="auto" w:sz="4" w:space="0"/>
              <w:bottom w:val="single" w:color="auto" w:sz="4" w:space="0"/>
            </w:tcBorders>
            <w:shd w:val="clear" w:color="auto" w:fill="CCECFF"/>
            <w:vAlign w:val="center"/>
          </w:tcPr>
          <w:p>
            <w:pPr>
              <w:widowControl/>
              <w:spacing w:beforeLines="50" w:afterLines="50" w:line="360" w:lineRule="auto"/>
              <w:ind w:firstLine="480" w:firstLineChars="200"/>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涨 幅</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567" w:hRule="exact"/>
          <w:tblCellSpacing w:w="0" w:type="dxa"/>
          <w:jc w:val="center"/>
        </w:trPr>
        <w:tc>
          <w:tcPr>
            <w:tcW w:w="5312" w:type="dxa"/>
            <w:tcBorders>
              <w:top w:val="nil"/>
              <w:bottom w:val="nil"/>
              <w:right w:val="nil"/>
            </w:tcBorders>
            <w:shd w:val="clear" w:color="auto" w:fill="CCECFF"/>
            <w:vAlign w:val="center"/>
          </w:tcPr>
          <w:p>
            <w:pPr>
              <w:widowControl/>
              <w:spacing w:beforeLines="50" w:afterLines="50" w:line="360" w:lineRule="auto"/>
              <w:ind w:firstLine="442" w:firstLineChars="200"/>
              <w:rPr>
                <w:rFonts w:cs="宋体" w:asciiTheme="minorEastAsia" w:hAnsiTheme="minorEastAsia"/>
                <w:b/>
                <w:color w:val="auto"/>
                <w:kern w:val="0"/>
                <w:sz w:val="22"/>
              </w:rPr>
            </w:pPr>
            <w:r>
              <w:rPr>
                <w:rFonts w:cs="宋体" w:asciiTheme="minorEastAsia" w:hAnsiTheme="minorEastAsia"/>
                <w:b/>
                <w:color w:val="auto"/>
                <w:kern w:val="0"/>
                <w:sz w:val="22"/>
              </w:rPr>
              <w:t>居民消费价格</w:t>
            </w:r>
          </w:p>
        </w:tc>
        <w:tc>
          <w:tcPr>
            <w:tcW w:w="2278" w:type="dxa"/>
            <w:tcBorders>
              <w:top w:val="nil"/>
              <w:left w:val="single" w:color="auto" w:sz="4" w:space="0"/>
              <w:bottom w:val="nil"/>
            </w:tcBorders>
            <w:shd w:val="clear" w:color="auto" w:fill="FFFFFF" w:themeFill="background1"/>
            <w:vAlign w:val="center"/>
          </w:tcPr>
          <w:p>
            <w:pPr>
              <w:widowControl/>
              <w:spacing w:beforeLines="50" w:afterLines="50" w:line="360" w:lineRule="auto"/>
              <w:ind w:firstLine="442" w:firstLineChars="200"/>
              <w:jc w:val="center"/>
              <w:rPr>
                <w:rFonts w:hint="eastAsia" w:cs="宋体" w:asciiTheme="minorEastAsia" w:hAnsiTheme="minorEastAsia" w:eastAsiaTheme="minorEastAsia"/>
                <w:b/>
                <w:color w:val="auto"/>
                <w:kern w:val="0"/>
                <w:sz w:val="22"/>
                <w:lang w:eastAsia="zh-CN"/>
              </w:rPr>
            </w:pPr>
            <w:r>
              <w:rPr>
                <w:rFonts w:hint="eastAsia" w:cs="宋体" w:asciiTheme="minorEastAsia" w:hAnsiTheme="minorEastAsia"/>
                <w:b/>
                <w:color w:val="auto"/>
                <w:kern w:val="0"/>
                <w:sz w:val="22"/>
              </w:rPr>
              <w:t>2.</w:t>
            </w:r>
            <w:r>
              <w:rPr>
                <w:rFonts w:hint="eastAsia" w:cs="宋体" w:asciiTheme="minorEastAsia" w:hAnsiTheme="minorEastAsia"/>
                <w:b/>
                <w:color w:val="auto"/>
                <w:kern w:val="0"/>
                <w:sz w:val="22"/>
                <w:lang w:val="en-US" w:eastAsia="zh-CN"/>
              </w:rPr>
              <w:t>6</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567" w:hRule="exact"/>
          <w:tblCellSpacing w:w="0" w:type="dxa"/>
          <w:jc w:val="center"/>
        </w:trPr>
        <w:tc>
          <w:tcPr>
            <w:tcW w:w="5312" w:type="dxa"/>
            <w:tcBorders>
              <w:top w:val="nil"/>
              <w:bottom w:val="nil"/>
              <w:right w:val="nil"/>
            </w:tcBorders>
            <w:shd w:val="clear" w:color="auto" w:fill="CCECFF"/>
            <w:vAlign w:val="center"/>
          </w:tcPr>
          <w:p>
            <w:pPr>
              <w:widowControl/>
              <w:spacing w:beforeLines="50" w:afterLines="50" w:line="360" w:lineRule="auto"/>
              <w:ind w:firstLine="660" w:firstLineChars="300"/>
              <w:jc w:val="left"/>
              <w:rPr>
                <w:rFonts w:cs="宋体" w:asciiTheme="minorEastAsia" w:hAnsiTheme="minorEastAsia"/>
                <w:color w:val="auto"/>
                <w:kern w:val="0"/>
                <w:sz w:val="22"/>
              </w:rPr>
            </w:pPr>
            <w:r>
              <w:rPr>
                <w:rFonts w:hint="eastAsia" w:cs="宋体" w:asciiTheme="minorEastAsia" w:hAnsiTheme="minorEastAsia"/>
                <w:color w:val="auto"/>
                <w:kern w:val="0"/>
                <w:sz w:val="22"/>
              </w:rPr>
              <w:t>其中：</w:t>
            </w:r>
            <w:r>
              <w:rPr>
                <w:rFonts w:cs="宋体" w:asciiTheme="minorEastAsia" w:hAnsiTheme="minorEastAsia"/>
                <w:color w:val="auto"/>
                <w:kern w:val="0"/>
                <w:sz w:val="22"/>
              </w:rPr>
              <w:t>食品</w:t>
            </w:r>
            <w:r>
              <w:rPr>
                <w:rFonts w:hint="eastAsia" w:cs="宋体" w:asciiTheme="minorEastAsia" w:hAnsiTheme="minorEastAsia"/>
                <w:color w:val="auto"/>
                <w:kern w:val="0"/>
                <w:sz w:val="22"/>
              </w:rPr>
              <w:t>烟酒</w:t>
            </w:r>
          </w:p>
        </w:tc>
        <w:tc>
          <w:tcPr>
            <w:tcW w:w="2278" w:type="dxa"/>
            <w:tcBorders>
              <w:top w:val="nil"/>
              <w:left w:val="single" w:color="auto" w:sz="4" w:space="0"/>
              <w:bottom w:val="nil"/>
            </w:tcBorders>
            <w:shd w:val="clear" w:color="auto" w:fill="FFFFFF" w:themeFill="background1"/>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6.4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567" w:hRule="exact"/>
          <w:tblCellSpacing w:w="0" w:type="dxa"/>
          <w:jc w:val="center"/>
        </w:trPr>
        <w:tc>
          <w:tcPr>
            <w:tcW w:w="5312" w:type="dxa"/>
            <w:tcBorders>
              <w:top w:val="nil"/>
              <w:bottom w:val="nil"/>
              <w:right w:val="nil"/>
            </w:tcBorders>
            <w:shd w:val="clear" w:color="auto" w:fill="CCECFF"/>
            <w:vAlign w:val="center"/>
          </w:tcPr>
          <w:p>
            <w:pPr>
              <w:widowControl/>
              <w:spacing w:beforeLines="50" w:afterLines="50" w:line="360" w:lineRule="auto"/>
              <w:ind w:firstLine="1320" w:firstLineChars="600"/>
              <w:jc w:val="left"/>
              <w:rPr>
                <w:rFonts w:cs="宋体" w:asciiTheme="minorEastAsia" w:hAnsiTheme="minorEastAsia"/>
                <w:color w:val="auto"/>
                <w:kern w:val="0"/>
                <w:sz w:val="22"/>
              </w:rPr>
            </w:pPr>
            <w:r>
              <w:rPr>
                <w:rFonts w:cs="宋体" w:asciiTheme="minorEastAsia" w:hAnsiTheme="minorEastAsia"/>
                <w:color w:val="auto"/>
                <w:kern w:val="0"/>
                <w:sz w:val="22"/>
              </w:rPr>
              <w:t>衣 着</w:t>
            </w:r>
          </w:p>
        </w:tc>
        <w:tc>
          <w:tcPr>
            <w:tcW w:w="2278" w:type="dxa"/>
            <w:tcBorders>
              <w:top w:val="nil"/>
              <w:left w:val="single" w:color="auto" w:sz="4" w:space="0"/>
              <w:bottom w:val="nil"/>
            </w:tcBorders>
            <w:shd w:val="clear" w:color="auto" w:fill="FFFFFF" w:themeFill="background1"/>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2.5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567" w:hRule="exact"/>
          <w:tblCellSpacing w:w="0" w:type="dxa"/>
          <w:jc w:val="center"/>
        </w:trPr>
        <w:tc>
          <w:tcPr>
            <w:tcW w:w="5312" w:type="dxa"/>
            <w:tcBorders>
              <w:top w:val="nil"/>
              <w:bottom w:val="nil"/>
              <w:right w:val="nil"/>
            </w:tcBorders>
            <w:shd w:val="clear" w:color="auto" w:fill="CCECFF"/>
            <w:vAlign w:val="center"/>
          </w:tcPr>
          <w:p>
            <w:pPr>
              <w:widowControl/>
              <w:spacing w:beforeLines="50" w:afterLines="50" w:line="360" w:lineRule="auto"/>
              <w:ind w:firstLine="1320" w:firstLineChars="600"/>
              <w:jc w:val="left"/>
              <w:rPr>
                <w:rFonts w:cs="宋体" w:asciiTheme="minorEastAsia" w:hAnsiTheme="minorEastAsia"/>
                <w:color w:val="auto"/>
                <w:kern w:val="0"/>
                <w:sz w:val="22"/>
              </w:rPr>
            </w:pPr>
            <w:r>
              <w:rPr>
                <w:rFonts w:cs="宋体" w:asciiTheme="minorEastAsia" w:hAnsiTheme="minorEastAsia"/>
                <w:color w:val="auto"/>
                <w:kern w:val="0"/>
                <w:sz w:val="22"/>
              </w:rPr>
              <w:t>居 住</w:t>
            </w:r>
          </w:p>
        </w:tc>
        <w:tc>
          <w:tcPr>
            <w:tcW w:w="2278" w:type="dxa"/>
            <w:tcBorders>
              <w:top w:val="nil"/>
              <w:left w:val="single" w:color="auto" w:sz="4" w:space="0"/>
              <w:bottom w:val="nil"/>
            </w:tcBorders>
            <w:shd w:val="clear" w:color="auto" w:fill="FFFFFF" w:themeFill="background1"/>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-0.1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567" w:hRule="exact"/>
          <w:tblCellSpacing w:w="0" w:type="dxa"/>
          <w:jc w:val="center"/>
        </w:trPr>
        <w:tc>
          <w:tcPr>
            <w:tcW w:w="5312" w:type="dxa"/>
            <w:tcBorders>
              <w:top w:val="nil"/>
              <w:bottom w:val="nil"/>
              <w:right w:val="nil"/>
            </w:tcBorders>
            <w:shd w:val="clear" w:color="auto" w:fill="CCECFF"/>
            <w:vAlign w:val="center"/>
          </w:tcPr>
          <w:p>
            <w:pPr>
              <w:widowControl/>
              <w:spacing w:beforeLines="50" w:afterLines="50" w:line="360" w:lineRule="auto"/>
              <w:ind w:firstLine="1320" w:firstLineChars="600"/>
              <w:jc w:val="left"/>
              <w:rPr>
                <w:rFonts w:cs="宋体" w:asciiTheme="minorEastAsia" w:hAnsiTheme="minorEastAsia"/>
                <w:color w:val="auto"/>
                <w:kern w:val="0"/>
                <w:sz w:val="22"/>
              </w:rPr>
            </w:pPr>
            <w:r>
              <w:rPr>
                <w:rFonts w:hint="eastAsia" w:cs="宋体" w:asciiTheme="minorEastAsia" w:hAnsiTheme="minorEastAsia"/>
                <w:color w:val="auto"/>
                <w:kern w:val="0"/>
                <w:sz w:val="22"/>
              </w:rPr>
              <w:t>生活</w:t>
            </w:r>
            <w:r>
              <w:rPr>
                <w:rFonts w:cs="宋体" w:asciiTheme="minorEastAsia" w:hAnsiTheme="minorEastAsia"/>
                <w:color w:val="auto"/>
                <w:kern w:val="0"/>
                <w:sz w:val="22"/>
              </w:rPr>
              <w:t>用品及服务</w:t>
            </w:r>
          </w:p>
        </w:tc>
        <w:tc>
          <w:tcPr>
            <w:tcW w:w="2278" w:type="dxa"/>
            <w:tcBorders>
              <w:top w:val="nil"/>
              <w:left w:val="single" w:color="auto" w:sz="4" w:space="0"/>
              <w:bottom w:val="nil"/>
            </w:tcBorders>
            <w:shd w:val="clear" w:color="auto" w:fill="FFFFFF" w:themeFill="background1"/>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567" w:hRule="exact"/>
          <w:tblCellSpacing w:w="0" w:type="dxa"/>
          <w:jc w:val="center"/>
        </w:trPr>
        <w:tc>
          <w:tcPr>
            <w:tcW w:w="5312" w:type="dxa"/>
            <w:tcBorders>
              <w:top w:val="nil"/>
              <w:bottom w:val="nil"/>
              <w:right w:val="nil"/>
            </w:tcBorders>
            <w:shd w:val="clear" w:color="auto" w:fill="CCECFF"/>
            <w:vAlign w:val="center"/>
          </w:tcPr>
          <w:p>
            <w:pPr>
              <w:widowControl/>
              <w:spacing w:beforeLines="50" w:afterLines="50" w:line="360" w:lineRule="auto"/>
              <w:ind w:firstLine="1320" w:firstLineChars="600"/>
              <w:jc w:val="left"/>
              <w:rPr>
                <w:rFonts w:cs="宋体" w:asciiTheme="minorEastAsia" w:hAnsiTheme="minorEastAsia"/>
                <w:color w:val="auto"/>
                <w:kern w:val="0"/>
                <w:sz w:val="22"/>
              </w:rPr>
            </w:pPr>
            <w:r>
              <w:rPr>
                <w:rFonts w:cs="宋体" w:asciiTheme="minorEastAsia" w:hAnsiTheme="minorEastAsia"/>
                <w:color w:val="auto"/>
                <w:kern w:val="0"/>
                <w:sz w:val="22"/>
              </w:rPr>
              <w:t>交通和通信</w:t>
            </w:r>
          </w:p>
        </w:tc>
        <w:tc>
          <w:tcPr>
            <w:tcW w:w="2278" w:type="dxa"/>
            <w:tcBorders>
              <w:top w:val="nil"/>
              <w:left w:val="single" w:color="auto" w:sz="4" w:space="0"/>
              <w:bottom w:val="nil"/>
            </w:tcBorders>
            <w:shd w:val="clear" w:color="auto" w:fill="FFFFFF" w:themeFill="background1"/>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-3.2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567" w:hRule="exact"/>
          <w:tblCellSpacing w:w="0" w:type="dxa"/>
          <w:jc w:val="center"/>
        </w:trPr>
        <w:tc>
          <w:tcPr>
            <w:tcW w:w="5312" w:type="dxa"/>
            <w:tcBorders>
              <w:top w:val="nil"/>
              <w:bottom w:val="nil"/>
              <w:right w:val="nil"/>
            </w:tcBorders>
            <w:shd w:val="clear" w:color="auto" w:fill="CCECFF"/>
            <w:vAlign w:val="center"/>
          </w:tcPr>
          <w:p>
            <w:pPr>
              <w:widowControl/>
              <w:spacing w:beforeLines="50" w:afterLines="50" w:line="360" w:lineRule="auto"/>
              <w:ind w:firstLine="1320" w:firstLineChars="600"/>
              <w:jc w:val="left"/>
              <w:rPr>
                <w:rFonts w:cs="宋体" w:asciiTheme="minorEastAsia" w:hAnsiTheme="minorEastAsia"/>
                <w:color w:val="auto"/>
                <w:kern w:val="0"/>
                <w:sz w:val="22"/>
              </w:rPr>
            </w:pPr>
            <w:r>
              <w:rPr>
                <w:rFonts w:cs="宋体" w:asciiTheme="minorEastAsia" w:hAnsiTheme="minorEastAsia"/>
                <w:color w:val="auto"/>
                <w:kern w:val="0"/>
                <w:sz w:val="22"/>
              </w:rPr>
              <w:t>教育文化</w:t>
            </w:r>
            <w:r>
              <w:rPr>
                <w:rFonts w:hint="eastAsia" w:cs="宋体" w:asciiTheme="minorEastAsia" w:hAnsiTheme="minorEastAsia"/>
                <w:color w:val="auto"/>
                <w:kern w:val="0"/>
                <w:sz w:val="22"/>
              </w:rPr>
              <w:t>和娱乐</w:t>
            </w:r>
          </w:p>
        </w:tc>
        <w:tc>
          <w:tcPr>
            <w:tcW w:w="2278" w:type="dxa"/>
            <w:tcBorders>
              <w:top w:val="nil"/>
              <w:left w:val="single" w:color="auto" w:sz="4" w:space="0"/>
              <w:bottom w:val="nil"/>
            </w:tcBorders>
            <w:shd w:val="clear" w:color="auto" w:fill="FFFFFF" w:themeFill="background1"/>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0.1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567" w:hRule="exact"/>
          <w:tblCellSpacing w:w="0" w:type="dxa"/>
          <w:jc w:val="center"/>
        </w:trPr>
        <w:tc>
          <w:tcPr>
            <w:tcW w:w="5312" w:type="dxa"/>
            <w:tcBorders>
              <w:top w:val="nil"/>
              <w:bottom w:val="nil"/>
              <w:right w:val="nil"/>
            </w:tcBorders>
            <w:shd w:val="clear" w:color="auto" w:fill="CCECFF"/>
            <w:vAlign w:val="center"/>
          </w:tcPr>
          <w:p>
            <w:pPr>
              <w:widowControl/>
              <w:spacing w:beforeLines="50" w:afterLines="50" w:line="360" w:lineRule="auto"/>
              <w:ind w:firstLine="1320" w:firstLineChars="600"/>
              <w:jc w:val="left"/>
              <w:rPr>
                <w:rFonts w:cs="宋体" w:asciiTheme="minorEastAsia" w:hAnsiTheme="minorEastAsia"/>
                <w:color w:val="auto"/>
                <w:kern w:val="0"/>
                <w:sz w:val="22"/>
              </w:rPr>
            </w:pPr>
            <w:r>
              <w:rPr>
                <w:rFonts w:cs="宋体" w:asciiTheme="minorEastAsia" w:hAnsiTheme="minorEastAsia"/>
                <w:color w:val="auto"/>
                <w:kern w:val="0"/>
                <w:sz w:val="22"/>
              </w:rPr>
              <w:t>医疗保健</w:t>
            </w:r>
          </w:p>
        </w:tc>
        <w:tc>
          <w:tcPr>
            <w:tcW w:w="2278" w:type="dxa"/>
            <w:tcBorders>
              <w:top w:val="nil"/>
              <w:left w:val="single" w:color="auto" w:sz="4" w:space="0"/>
              <w:bottom w:val="nil"/>
            </w:tcBorders>
            <w:shd w:val="clear" w:color="auto" w:fill="FFFFFF" w:themeFill="background1"/>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6.9</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567" w:hRule="exact"/>
          <w:tblCellSpacing w:w="0" w:type="dxa"/>
          <w:jc w:val="center"/>
        </w:trPr>
        <w:tc>
          <w:tcPr>
            <w:tcW w:w="5312" w:type="dxa"/>
            <w:tcBorders>
              <w:top w:val="nil"/>
              <w:right w:val="nil"/>
            </w:tcBorders>
            <w:shd w:val="clear" w:color="auto" w:fill="CCECFF"/>
            <w:vAlign w:val="center"/>
          </w:tcPr>
          <w:p>
            <w:pPr>
              <w:widowControl/>
              <w:spacing w:beforeLines="50" w:afterLines="50" w:line="360" w:lineRule="auto"/>
              <w:ind w:firstLine="1320" w:firstLineChars="600"/>
              <w:jc w:val="left"/>
              <w:rPr>
                <w:rFonts w:cs="宋体" w:asciiTheme="minorEastAsia" w:hAnsiTheme="minorEastAsia"/>
                <w:color w:val="auto"/>
                <w:kern w:val="0"/>
                <w:sz w:val="22"/>
              </w:rPr>
            </w:pPr>
            <w:r>
              <w:rPr>
                <w:rFonts w:hint="eastAsia" w:cs="宋体" w:asciiTheme="minorEastAsia" w:hAnsiTheme="minorEastAsia"/>
                <w:color w:val="auto"/>
                <w:kern w:val="0"/>
                <w:sz w:val="22"/>
              </w:rPr>
              <w:t>其他用品和服务</w:t>
            </w:r>
          </w:p>
        </w:tc>
        <w:tc>
          <w:tcPr>
            <w:tcW w:w="2278" w:type="dxa"/>
            <w:tcBorders>
              <w:top w:val="nil"/>
              <w:left w:val="single" w:color="auto" w:sz="4" w:space="0"/>
            </w:tcBorders>
            <w:shd w:val="clear" w:color="auto" w:fill="FFFFFF" w:themeFill="background1"/>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4.9</w:t>
            </w:r>
          </w:p>
        </w:tc>
      </w:tr>
    </w:tbl>
    <w:p>
      <w:pPr>
        <w:widowControl/>
        <w:spacing w:beforeLines="50" w:afterLines="50" w:line="360" w:lineRule="auto"/>
        <w:ind w:firstLine="600" w:firstLineChars="200"/>
        <w:jc w:val="left"/>
        <w:rPr>
          <w:rFonts w:cs="宋体" w:asciiTheme="minorEastAsia" w:hAnsiTheme="minorEastAsia"/>
          <w:color w:val="auto"/>
          <w:kern w:val="0"/>
          <w:sz w:val="30"/>
          <w:szCs w:val="30"/>
        </w:rPr>
      </w:pPr>
      <w:r>
        <w:rPr>
          <w:rFonts w:hint="eastAsia" w:cs="宋体" w:asciiTheme="minorEastAsia" w:hAnsiTheme="minorEastAsia"/>
          <w:color w:val="auto"/>
          <w:kern w:val="0"/>
          <w:sz w:val="30"/>
          <w:szCs w:val="30"/>
        </w:rPr>
        <w:t>全年全县城镇新增就业</w:t>
      </w:r>
      <w:r>
        <w:rPr>
          <w:rFonts w:hint="eastAsia" w:cs="宋体" w:asciiTheme="minorEastAsia" w:hAnsiTheme="minorEastAsia"/>
          <w:color w:val="auto"/>
          <w:kern w:val="0"/>
          <w:sz w:val="30"/>
          <w:szCs w:val="30"/>
          <w:lang w:val="en-US" w:eastAsia="zh-CN"/>
        </w:rPr>
        <w:t>5461</w:t>
      </w:r>
      <w:r>
        <w:rPr>
          <w:rFonts w:hint="eastAsia" w:cs="宋体" w:asciiTheme="minorEastAsia" w:hAnsiTheme="minorEastAsia"/>
          <w:color w:val="auto"/>
          <w:kern w:val="0"/>
          <w:sz w:val="30"/>
          <w:szCs w:val="30"/>
        </w:rPr>
        <w:t>人，转移农村劳动力</w:t>
      </w:r>
      <w:r>
        <w:rPr>
          <w:rFonts w:hint="eastAsia" w:cs="宋体" w:asciiTheme="minorEastAsia" w:hAnsiTheme="minorEastAsia"/>
          <w:color w:val="auto"/>
          <w:kern w:val="0"/>
          <w:sz w:val="30"/>
          <w:szCs w:val="30"/>
          <w:lang w:val="en-US" w:eastAsia="zh-CN"/>
        </w:rPr>
        <w:t>6501</w:t>
      </w:r>
      <w:r>
        <w:rPr>
          <w:rFonts w:hint="eastAsia" w:cs="宋体" w:asciiTheme="minorEastAsia" w:hAnsiTheme="minorEastAsia"/>
          <w:color w:val="auto"/>
          <w:kern w:val="0"/>
          <w:sz w:val="30"/>
          <w:szCs w:val="30"/>
        </w:rPr>
        <w:t>人，年末城镇登记失业率</w:t>
      </w:r>
      <w:r>
        <w:rPr>
          <w:rFonts w:hint="eastAsia" w:cs="宋体" w:asciiTheme="minorEastAsia" w:hAnsiTheme="minorEastAsia"/>
          <w:color w:val="auto"/>
          <w:kern w:val="0"/>
          <w:sz w:val="30"/>
          <w:szCs w:val="30"/>
          <w:lang w:val="en-US" w:eastAsia="zh-CN"/>
        </w:rPr>
        <w:t>3.6</w:t>
      </w:r>
      <w:r>
        <w:rPr>
          <w:rFonts w:hint="eastAsia" w:cs="宋体" w:asciiTheme="minorEastAsia" w:hAnsiTheme="minorEastAsia"/>
          <w:color w:val="auto"/>
          <w:kern w:val="0"/>
          <w:sz w:val="30"/>
          <w:szCs w:val="30"/>
        </w:rPr>
        <w:t>%</w:t>
      </w:r>
      <w:r>
        <w:rPr>
          <w:rFonts w:hint="eastAsia" w:cs="宋体" w:asciiTheme="minorEastAsia" w:hAnsiTheme="minorEastAsia"/>
          <w:color w:val="auto"/>
          <w:kern w:val="0"/>
          <w:sz w:val="30"/>
          <w:szCs w:val="30"/>
          <w:lang w:eastAsia="zh-CN"/>
        </w:rPr>
        <w:t>，控制在4.5%的目标范围之内</w:t>
      </w:r>
      <w:r>
        <w:rPr>
          <w:rFonts w:hint="eastAsia" w:cs="宋体" w:asciiTheme="minorEastAsia" w:hAnsiTheme="minorEastAsia"/>
          <w:color w:val="auto"/>
          <w:kern w:val="0"/>
          <w:sz w:val="30"/>
          <w:szCs w:val="30"/>
        </w:rPr>
        <w:t>。</w:t>
      </w:r>
    </w:p>
    <w:p>
      <w:pPr>
        <w:spacing w:beforeLines="100" w:afterLines="50" w:line="360" w:lineRule="auto"/>
        <w:ind w:firstLine="600" w:firstLineChars="200"/>
        <w:jc w:val="both"/>
        <w:rPr>
          <w:rFonts w:hint="eastAsia" w:cs="宋体" w:asciiTheme="minorEastAsia" w:hAnsiTheme="minorEastAsia"/>
          <w:b w:val="0"/>
          <w:bCs/>
          <w:color w:val="auto"/>
          <w:sz w:val="30"/>
          <w:szCs w:val="30"/>
        </w:rPr>
      </w:pPr>
      <w:r>
        <w:rPr>
          <w:rFonts w:hint="eastAsia" w:cs="宋体" w:asciiTheme="minorEastAsia" w:hAnsiTheme="minorEastAsia"/>
          <w:b w:val="0"/>
          <w:bCs/>
          <w:color w:val="auto"/>
          <w:sz w:val="30"/>
          <w:szCs w:val="30"/>
        </w:rPr>
        <w:t>脱贫攻坚实现全面胜利。全县剩余6户23人贫困人口全部脱贫，脱贫不稳定和边缘易致贫“两类户”181户394人均消除返贫致贫风险，90%以上的贫困群众实现持续稳定增收。</w:t>
      </w:r>
    </w:p>
    <w:p>
      <w:pPr>
        <w:spacing w:beforeLines="100" w:afterLines="50" w:line="360" w:lineRule="auto"/>
        <w:jc w:val="center"/>
        <w:rPr>
          <w:rFonts w:cs="宋体" w:asciiTheme="minorEastAsia" w:hAnsiTheme="minorEastAsia"/>
          <w:b/>
          <w:color w:val="auto"/>
          <w:sz w:val="36"/>
          <w:szCs w:val="36"/>
        </w:rPr>
      </w:pPr>
      <w:r>
        <w:rPr>
          <w:rFonts w:hint="eastAsia" w:cs="宋体" w:asciiTheme="minorEastAsia" w:hAnsiTheme="minorEastAsia"/>
          <w:b/>
          <w:color w:val="auto"/>
          <w:sz w:val="36"/>
          <w:szCs w:val="36"/>
        </w:rPr>
        <w:t>二、农  业</w:t>
      </w:r>
    </w:p>
    <w:p>
      <w:pPr>
        <w:widowControl/>
        <w:spacing w:beforeLines="50" w:afterLines="50" w:line="360" w:lineRule="auto"/>
        <w:ind w:firstLine="600" w:firstLineChars="200"/>
        <w:jc w:val="left"/>
        <w:rPr>
          <w:rFonts w:hint="eastAsia" w:cs="宋体" w:asciiTheme="minorEastAsia" w:hAnsiTheme="minorEastAsia"/>
          <w:color w:val="auto"/>
          <w:kern w:val="0"/>
          <w:sz w:val="30"/>
          <w:szCs w:val="30"/>
        </w:rPr>
      </w:pPr>
      <w:r>
        <w:rPr>
          <w:rFonts w:cs="宋体" w:asciiTheme="minorEastAsia" w:hAnsiTheme="minorEastAsia"/>
          <w:color w:val="auto"/>
          <w:kern w:val="0"/>
          <w:sz w:val="30"/>
          <w:szCs w:val="30"/>
        </w:rPr>
        <w:t>全年全县农作物种植面积</w:t>
      </w:r>
      <w:r>
        <w:rPr>
          <w:rFonts w:hint="eastAsia" w:cs="宋体" w:asciiTheme="minorEastAsia" w:hAnsiTheme="minorEastAsia"/>
          <w:color w:val="auto"/>
          <w:kern w:val="0"/>
          <w:sz w:val="30"/>
          <w:szCs w:val="30"/>
        </w:rPr>
        <w:t>84889.6</w:t>
      </w:r>
      <w:r>
        <w:rPr>
          <w:rFonts w:cs="宋体" w:asciiTheme="minorEastAsia" w:hAnsiTheme="minorEastAsia"/>
          <w:color w:val="auto"/>
          <w:kern w:val="0"/>
          <w:sz w:val="30"/>
          <w:szCs w:val="30"/>
        </w:rPr>
        <w:t>公顷，比上年</w:t>
      </w:r>
      <w:r>
        <w:rPr>
          <w:rFonts w:hint="eastAsia" w:cs="宋体" w:asciiTheme="minorEastAsia" w:hAnsiTheme="minorEastAsia"/>
          <w:color w:val="auto"/>
          <w:kern w:val="0"/>
          <w:sz w:val="30"/>
          <w:szCs w:val="30"/>
        </w:rPr>
        <w:t>减少949.7</w:t>
      </w:r>
      <w:r>
        <w:rPr>
          <w:rFonts w:cs="宋体" w:asciiTheme="minorEastAsia" w:hAnsiTheme="minorEastAsia"/>
          <w:color w:val="auto"/>
          <w:kern w:val="0"/>
          <w:sz w:val="30"/>
          <w:szCs w:val="30"/>
        </w:rPr>
        <w:t>公顷。其中，粮食种植面积</w:t>
      </w:r>
      <w:r>
        <w:rPr>
          <w:rFonts w:hint="eastAsia" w:cs="宋体" w:asciiTheme="minorEastAsia" w:hAnsiTheme="minorEastAsia"/>
          <w:color w:val="auto"/>
          <w:kern w:val="0"/>
          <w:sz w:val="30"/>
          <w:szCs w:val="30"/>
        </w:rPr>
        <w:t>81646.2</w:t>
      </w:r>
      <w:r>
        <w:rPr>
          <w:rFonts w:cs="宋体" w:asciiTheme="minorEastAsia" w:hAnsiTheme="minorEastAsia"/>
          <w:color w:val="auto"/>
          <w:kern w:val="0"/>
          <w:sz w:val="30"/>
          <w:szCs w:val="30"/>
        </w:rPr>
        <w:t>公顷，</w:t>
      </w:r>
      <w:r>
        <w:rPr>
          <w:rFonts w:hint="eastAsia" w:cs="宋体" w:asciiTheme="minorEastAsia" w:hAnsiTheme="minorEastAsia"/>
          <w:color w:val="auto"/>
          <w:kern w:val="0"/>
          <w:sz w:val="30"/>
          <w:szCs w:val="30"/>
        </w:rPr>
        <w:t>减少1488</w:t>
      </w:r>
      <w:r>
        <w:rPr>
          <w:rFonts w:cs="宋体" w:asciiTheme="minorEastAsia" w:hAnsiTheme="minorEastAsia"/>
          <w:color w:val="auto"/>
          <w:kern w:val="0"/>
          <w:sz w:val="30"/>
          <w:szCs w:val="30"/>
        </w:rPr>
        <w:t>公顷；油料种植面积</w:t>
      </w:r>
      <w:r>
        <w:rPr>
          <w:rFonts w:hint="eastAsia" w:cs="宋体" w:asciiTheme="minorEastAsia" w:hAnsiTheme="minorEastAsia"/>
          <w:color w:val="auto"/>
          <w:kern w:val="0"/>
          <w:sz w:val="30"/>
          <w:szCs w:val="30"/>
        </w:rPr>
        <w:t>204.8</w:t>
      </w:r>
      <w:r>
        <w:rPr>
          <w:rFonts w:cs="宋体" w:asciiTheme="minorEastAsia" w:hAnsiTheme="minorEastAsia"/>
          <w:color w:val="auto"/>
          <w:kern w:val="0"/>
          <w:sz w:val="30"/>
          <w:szCs w:val="30"/>
        </w:rPr>
        <w:t>公顷，</w:t>
      </w:r>
      <w:r>
        <w:rPr>
          <w:rFonts w:hint="eastAsia" w:cs="宋体" w:asciiTheme="minorEastAsia" w:hAnsiTheme="minorEastAsia"/>
          <w:color w:val="auto"/>
          <w:kern w:val="0"/>
          <w:sz w:val="30"/>
          <w:szCs w:val="30"/>
        </w:rPr>
        <w:t>增加39.2</w:t>
      </w:r>
      <w:r>
        <w:rPr>
          <w:rFonts w:cs="宋体" w:asciiTheme="minorEastAsia" w:hAnsiTheme="minorEastAsia"/>
          <w:color w:val="auto"/>
          <w:kern w:val="0"/>
          <w:sz w:val="30"/>
          <w:szCs w:val="30"/>
        </w:rPr>
        <w:t>公顷；</w:t>
      </w:r>
      <w:r>
        <w:rPr>
          <w:rFonts w:hint="eastAsia" w:cs="宋体" w:asciiTheme="minorEastAsia" w:hAnsiTheme="minorEastAsia"/>
          <w:color w:val="auto"/>
          <w:kern w:val="0"/>
          <w:sz w:val="30"/>
          <w:szCs w:val="30"/>
        </w:rPr>
        <w:t>蔬菜</w:t>
      </w:r>
      <w:r>
        <w:rPr>
          <w:rFonts w:cs="宋体" w:asciiTheme="minorEastAsia" w:hAnsiTheme="minorEastAsia"/>
          <w:color w:val="auto"/>
          <w:kern w:val="0"/>
          <w:sz w:val="30"/>
          <w:szCs w:val="30"/>
        </w:rPr>
        <w:t>种植面积</w:t>
      </w:r>
      <w:r>
        <w:rPr>
          <w:rFonts w:hint="eastAsia" w:cs="宋体" w:asciiTheme="minorEastAsia" w:hAnsiTheme="minorEastAsia"/>
          <w:color w:val="auto"/>
          <w:kern w:val="0"/>
          <w:sz w:val="30"/>
          <w:szCs w:val="30"/>
        </w:rPr>
        <w:t>1979.2</w:t>
      </w:r>
      <w:r>
        <w:rPr>
          <w:rFonts w:cs="宋体" w:asciiTheme="minorEastAsia" w:hAnsiTheme="minorEastAsia"/>
          <w:color w:val="auto"/>
          <w:kern w:val="0"/>
          <w:sz w:val="30"/>
          <w:szCs w:val="30"/>
        </w:rPr>
        <w:t>公顷，</w:t>
      </w:r>
      <w:r>
        <w:rPr>
          <w:rFonts w:hint="eastAsia" w:cs="宋体" w:asciiTheme="minorEastAsia" w:hAnsiTheme="minorEastAsia"/>
          <w:color w:val="auto"/>
          <w:kern w:val="0"/>
          <w:sz w:val="30"/>
          <w:szCs w:val="30"/>
        </w:rPr>
        <w:t>增加24.7</w:t>
      </w:r>
      <w:r>
        <w:rPr>
          <w:rFonts w:cs="宋体" w:asciiTheme="minorEastAsia" w:hAnsiTheme="minorEastAsia"/>
          <w:color w:val="auto"/>
          <w:kern w:val="0"/>
          <w:sz w:val="30"/>
          <w:szCs w:val="30"/>
        </w:rPr>
        <w:t>公顷。在粮食种植面积中，小麦种植面积</w:t>
      </w:r>
      <w:r>
        <w:rPr>
          <w:rFonts w:hint="eastAsia" w:cs="宋体" w:asciiTheme="minorEastAsia" w:hAnsiTheme="minorEastAsia"/>
          <w:color w:val="auto"/>
          <w:kern w:val="0"/>
          <w:sz w:val="30"/>
          <w:szCs w:val="30"/>
        </w:rPr>
        <w:t>45613</w:t>
      </w:r>
      <w:r>
        <w:rPr>
          <w:rFonts w:cs="宋体" w:asciiTheme="minorEastAsia" w:hAnsiTheme="minorEastAsia"/>
          <w:color w:val="auto"/>
          <w:kern w:val="0"/>
          <w:sz w:val="30"/>
          <w:szCs w:val="30"/>
        </w:rPr>
        <w:t>公顷，</w:t>
      </w:r>
      <w:r>
        <w:rPr>
          <w:rFonts w:hint="eastAsia" w:cs="宋体" w:asciiTheme="minorEastAsia" w:hAnsiTheme="minorEastAsia"/>
          <w:color w:val="auto"/>
          <w:kern w:val="0"/>
          <w:sz w:val="30"/>
          <w:szCs w:val="30"/>
        </w:rPr>
        <w:t>减少894</w:t>
      </w:r>
      <w:r>
        <w:rPr>
          <w:rFonts w:cs="宋体" w:asciiTheme="minorEastAsia" w:hAnsiTheme="minorEastAsia"/>
          <w:color w:val="auto"/>
          <w:kern w:val="0"/>
          <w:sz w:val="30"/>
          <w:szCs w:val="30"/>
        </w:rPr>
        <w:t>公顷</w:t>
      </w:r>
      <w:r>
        <w:rPr>
          <w:rFonts w:hint="eastAsia" w:cs="宋体" w:asciiTheme="minorEastAsia" w:hAnsiTheme="minorEastAsia"/>
          <w:color w:val="auto"/>
          <w:kern w:val="0"/>
          <w:sz w:val="30"/>
          <w:szCs w:val="30"/>
        </w:rPr>
        <w:t>；</w:t>
      </w:r>
      <w:r>
        <w:rPr>
          <w:rFonts w:cs="宋体" w:asciiTheme="minorEastAsia" w:hAnsiTheme="minorEastAsia"/>
          <w:color w:val="auto"/>
          <w:kern w:val="0"/>
          <w:sz w:val="30"/>
          <w:szCs w:val="30"/>
        </w:rPr>
        <w:t>玉米种植面积</w:t>
      </w:r>
      <w:r>
        <w:rPr>
          <w:rFonts w:hint="eastAsia" w:cs="宋体" w:asciiTheme="minorEastAsia" w:hAnsiTheme="minorEastAsia"/>
          <w:color w:val="auto"/>
          <w:kern w:val="0"/>
          <w:sz w:val="30"/>
          <w:szCs w:val="30"/>
        </w:rPr>
        <w:t>34703.4</w:t>
      </w:r>
      <w:r>
        <w:rPr>
          <w:rFonts w:cs="宋体" w:asciiTheme="minorEastAsia" w:hAnsiTheme="minorEastAsia"/>
          <w:color w:val="auto"/>
          <w:kern w:val="0"/>
          <w:sz w:val="30"/>
          <w:szCs w:val="30"/>
        </w:rPr>
        <w:t>公顷，</w:t>
      </w:r>
      <w:r>
        <w:rPr>
          <w:rFonts w:hint="eastAsia" w:cs="宋体" w:asciiTheme="minorEastAsia" w:hAnsiTheme="minorEastAsia"/>
          <w:color w:val="auto"/>
          <w:kern w:val="0"/>
          <w:sz w:val="30"/>
          <w:szCs w:val="30"/>
        </w:rPr>
        <w:t>减少51.1</w:t>
      </w:r>
      <w:r>
        <w:rPr>
          <w:rFonts w:cs="宋体" w:asciiTheme="minorEastAsia" w:hAnsiTheme="minorEastAsia"/>
          <w:color w:val="auto"/>
          <w:kern w:val="0"/>
          <w:sz w:val="30"/>
          <w:szCs w:val="30"/>
        </w:rPr>
        <w:t>公顷；</w:t>
      </w:r>
      <w:r>
        <w:rPr>
          <w:rFonts w:hint="eastAsia" w:cs="宋体" w:asciiTheme="minorEastAsia" w:hAnsiTheme="minorEastAsia"/>
          <w:color w:val="auto"/>
          <w:kern w:val="0"/>
          <w:sz w:val="30"/>
          <w:szCs w:val="30"/>
        </w:rPr>
        <w:t>果园面积377.2公顷，增加34.1公顷。</w:t>
      </w:r>
    </w:p>
    <w:p>
      <w:pPr>
        <w:widowControl/>
        <w:spacing w:beforeLines="50" w:afterLines="50" w:line="360" w:lineRule="auto"/>
        <w:ind w:firstLine="600" w:firstLineChars="200"/>
        <w:jc w:val="left"/>
        <w:rPr>
          <w:rFonts w:ascii="黑体" w:hAnsi="黑体" w:eastAsia="黑体" w:cs="宋体"/>
          <w:color w:val="auto"/>
          <w:kern w:val="0"/>
          <w:sz w:val="30"/>
          <w:szCs w:val="30"/>
        </w:rPr>
      </w:pPr>
      <w:r>
        <w:rPr>
          <w:rFonts w:cs="宋体" w:asciiTheme="minorEastAsia" w:hAnsiTheme="minorEastAsia"/>
          <w:color w:val="auto"/>
          <w:kern w:val="0"/>
          <w:sz w:val="30"/>
          <w:szCs w:val="30"/>
        </w:rPr>
        <w:t>全年粮食</w:t>
      </w:r>
      <w:r>
        <w:rPr>
          <w:rFonts w:hint="eastAsia" w:cs="宋体" w:asciiTheme="minorEastAsia" w:hAnsiTheme="minorEastAsia"/>
          <w:color w:val="auto"/>
          <w:kern w:val="0"/>
          <w:sz w:val="30"/>
          <w:szCs w:val="30"/>
          <w:lang w:eastAsia="zh-CN"/>
        </w:rPr>
        <w:t>总</w:t>
      </w:r>
      <w:r>
        <w:rPr>
          <w:rFonts w:cs="宋体" w:asciiTheme="minorEastAsia" w:hAnsiTheme="minorEastAsia"/>
          <w:color w:val="auto"/>
          <w:kern w:val="0"/>
          <w:sz w:val="30"/>
          <w:szCs w:val="30"/>
        </w:rPr>
        <w:t>产量</w:t>
      </w:r>
      <w:r>
        <w:rPr>
          <w:rFonts w:hint="eastAsia" w:cs="宋体" w:asciiTheme="minorEastAsia" w:hAnsiTheme="minorEastAsia"/>
          <w:color w:val="auto"/>
          <w:kern w:val="0"/>
          <w:sz w:val="30"/>
          <w:szCs w:val="30"/>
        </w:rPr>
        <w:t>360951.6</w:t>
      </w:r>
      <w:r>
        <w:rPr>
          <w:rFonts w:cs="宋体" w:asciiTheme="minorEastAsia" w:hAnsiTheme="minorEastAsia"/>
          <w:color w:val="auto"/>
          <w:kern w:val="0"/>
          <w:sz w:val="30"/>
          <w:szCs w:val="30"/>
        </w:rPr>
        <w:t>吨，</w:t>
      </w:r>
      <w:r>
        <w:rPr>
          <w:rFonts w:hint="eastAsia" w:cs="宋体" w:asciiTheme="minorEastAsia" w:hAnsiTheme="minorEastAsia"/>
          <w:color w:val="auto"/>
          <w:kern w:val="0"/>
          <w:sz w:val="30"/>
          <w:szCs w:val="30"/>
        </w:rPr>
        <w:t>比上年</w:t>
      </w:r>
      <w:r>
        <w:rPr>
          <w:rFonts w:hint="eastAsia" w:cs="宋体" w:asciiTheme="minorEastAsia" w:hAnsiTheme="minorEastAsia"/>
          <w:color w:val="auto"/>
          <w:kern w:val="0"/>
          <w:sz w:val="30"/>
          <w:szCs w:val="30"/>
          <w:lang w:eastAsia="zh-CN"/>
        </w:rPr>
        <w:t>增加</w:t>
      </w:r>
      <w:r>
        <w:rPr>
          <w:rFonts w:hint="eastAsia" w:cs="宋体" w:asciiTheme="minorEastAsia" w:hAnsiTheme="minorEastAsia"/>
          <w:color w:val="auto"/>
          <w:kern w:val="0"/>
          <w:sz w:val="30"/>
          <w:szCs w:val="30"/>
        </w:rPr>
        <w:t>12715吨，增产3.</w:t>
      </w:r>
      <w:r>
        <w:rPr>
          <w:rFonts w:hint="eastAsia" w:cs="宋体" w:asciiTheme="minorEastAsia" w:hAnsiTheme="minorEastAsia"/>
          <w:color w:val="auto"/>
          <w:kern w:val="0"/>
          <w:sz w:val="30"/>
          <w:szCs w:val="30"/>
          <w:lang w:val="en-US" w:eastAsia="zh-CN"/>
        </w:rPr>
        <w:t>7</w:t>
      </w:r>
      <w:r>
        <w:rPr>
          <w:rFonts w:cs="宋体" w:asciiTheme="minorEastAsia" w:hAnsiTheme="minorEastAsia"/>
          <w:color w:val="auto"/>
          <w:kern w:val="0"/>
          <w:sz w:val="30"/>
          <w:szCs w:val="30"/>
        </w:rPr>
        <w:t>%。其中，夏粮</w:t>
      </w:r>
      <w:r>
        <w:rPr>
          <w:rFonts w:hint="eastAsia" w:cs="宋体" w:asciiTheme="minorEastAsia" w:hAnsiTheme="minorEastAsia"/>
          <w:color w:val="auto"/>
          <w:kern w:val="0"/>
          <w:sz w:val="30"/>
          <w:szCs w:val="30"/>
        </w:rPr>
        <w:t>166100.4</w:t>
      </w:r>
      <w:r>
        <w:rPr>
          <w:rFonts w:cs="宋体" w:asciiTheme="minorEastAsia" w:hAnsiTheme="minorEastAsia"/>
          <w:color w:val="auto"/>
          <w:kern w:val="0"/>
          <w:sz w:val="30"/>
          <w:szCs w:val="30"/>
        </w:rPr>
        <w:t>吨，</w:t>
      </w:r>
      <w:r>
        <w:rPr>
          <w:rFonts w:hint="eastAsia" w:cs="宋体" w:asciiTheme="minorEastAsia" w:hAnsiTheme="minorEastAsia"/>
          <w:color w:val="auto"/>
          <w:kern w:val="0"/>
          <w:sz w:val="30"/>
          <w:szCs w:val="30"/>
        </w:rPr>
        <w:t>增加7610.5吨，增产4.8</w:t>
      </w:r>
      <w:r>
        <w:rPr>
          <w:rFonts w:cs="宋体" w:asciiTheme="minorEastAsia" w:hAnsiTheme="minorEastAsia"/>
          <w:color w:val="auto"/>
          <w:kern w:val="0"/>
          <w:sz w:val="30"/>
          <w:szCs w:val="30"/>
        </w:rPr>
        <w:t>%；秋粮</w:t>
      </w:r>
      <w:r>
        <w:rPr>
          <w:rFonts w:hint="eastAsia" w:cs="宋体" w:asciiTheme="minorEastAsia" w:hAnsiTheme="minorEastAsia"/>
          <w:color w:val="auto"/>
          <w:kern w:val="0"/>
          <w:sz w:val="30"/>
          <w:szCs w:val="30"/>
        </w:rPr>
        <w:t>194851.1</w:t>
      </w:r>
      <w:r>
        <w:rPr>
          <w:rFonts w:cs="宋体" w:asciiTheme="minorEastAsia" w:hAnsiTheme="minorEastAsia"/>
          <w:color w:val="auto"/>
          <w:kern w:val="0"/>
          <w:sz w:val="30"/>
          <w:szCs w:val="30"/>
        </w:rPr>
        <w:t>吨，</w:t>
      </w:r>
      <w:r>
        <w:rPr>
          <w:rFonts w:hint="eastAsia" w:cs="宋体" w:asciiTheme="minorEastAsia" w:hAnsiTheme="minorEastAsia"/>
          <w:color w:val="auto"/>
          <w:kern w:val="0"/>
          <w:sz w:val="30"/>
          <w:szCs w:val="30"/>
        </w:rPr>
        <w:t>增加5104.4吨，增产2.</w:t>
      </w:r>
      <w:r>
        <w:rPr>
          <w:rFonts w:hint="eastAsia" w:cs="宋体" w:asciiTheme="minorEastAsia" w:hAnsiTheme="minorEastAsia"/>
          <w:color w:val="auto"/>
          <w:kern w:val="0"/>
          <w:sz w:val="30"/>
          <w:szCs w:val="30"/>
          <w:lang w:val="en-US" w:eastAsia="zh-CN"/>
        </w:rPr>
        <w:t>7</w:t>
      </w:r>
      <w:r>
        <w:rPr>
          <w:rFonts w:cs="宋体" w:asciiTheme="minorEastAsia" w:hAnsiTheme="minorEastAsia"/>
          <w:color w:val="auto"/>
          <w:kern w:val="0"/>
          <w:sz w:val="30"/>
          <w:szCs w:val="30"/>
        </w:rPr>
        <w:t>%。</w:t>
      </w:r>
    </w:p>
    <w:p>
      <w:pPr>
        <w:widowControl/>
        <w:spacing w:beforeLines="50" w:afterLines="50" w:line="360" w:lineRule="auto"/>
        <w:ind w:firstLine="600" w:firstLineChars="200"/>
        <w:jc w:val="center"/>
        <w:rPr>
          <w:rFonts w:ascii="黑体" w:hAnsi="黑体" w:eastAsia="黑体" w:cs="宋体"/>
          <w:color w:val="auto"/>
          <w:kern w:val="0"/>
          <w:sz w:val="30"/>
          <w:szCs w:val="30"/>
        </w:rPr>
      </w:pPr>
    </w:p>
    <w:p>
      <w:pPr>
        <w:widowControl/>
        <w:spacing w:beforeLines="50" w:afterLines="50" w:line="360" w:lineRule="auto"/>
        <w:ind w:firstLine="600" w:firstLineChars="200"/>
        <w:jc w:val="center"/>
        <w:rPr>
          <w:rFonts w:ascii="黑体" w:hAnsi="黑体" w:eastAsia="黑体" w:cs="宋体"/>
          <w:color w:val="auto"/>
          <w:kern w:val="0"/>
          <w:sz w:val="30"/>
          <w:szCs w:val="30"/>
        </w:rPr>
      </w:pPr>
      <w:r>
        <w:rPr>
          <w:rFonts w:ascii="黑体" w:hAnsi="黑体" w:eastAsia="黑体" w:cs="宋体"/>
          <w:color w:val="auto"/>
          <w:kern w:val="0"/>
          <w:sz w:val="30"/>
          <w:szCs w:val="30"/>
        </w:rPr>
        <w:t>表</w:t>
      </w:r>
      <w:r>
        <w:rPr>
          <w:rFonts w:hint="eastAsia" w:ascii="黑体" w:hAnsi="黑体" w:eastAsia="黑体" w:cs="宋体"/>
          <w:color w:val="auto"/>
          <w:kern w:val="0"/>
          <w:sz w:val="30"/>
          <w:szCs w:val="30"/>
          <w:lang w:val="en-US" w:eastAsia="zh-CN"/>
        </w:rPr>
        <w:t>2</w:t>
      </w:r>
      <w:r>
        <w:rPr>
          <w:rFonts w:ascii="黑体" w:hAnsi="黑体" w:eastAsia="黑体" w:cs="宋体"/>
          <w:color w:val="auto"/>
          <w:kern w:val="0"/>
          <w:sz w:val="30"/>
          <w:szCs w:val="30"/>
        </w:rPr>
        <w:t xml:space="preserve"> 20</w:t>
      </w:r>
      <w:r>
        <w:rPr>
          <w:rFonts w:hint="eastAsia" w:ascii="黑体" w:hAnsi="黑体" w:eastAsia="黑体" w:cs="宋体"/>
          <w:color w:val="auto"/>
          <w:kern w:val="0"/>
          <w:sz w:val="30"/>
          <w:szCs w:val="30"/>
          <w:lang w:val="en-US" w:eastAsia="zh-CN"/>
        </w:rPr>
        <w:t>20</w:t>
      </w:r>
      <w:r>
        <w:rPr>
          <w:rFonts w:ascii="黑体" w:hAnsi="黑体" w:eastAsia="黑体" w:cs="宋体"/>
          <w:color w:val="auto"/>
          <w:kern w:val="0"/>
          <w:sz w:val="30"/>
          <w:szCs w:val="30"/>
        </w:rPr>
        <w:t>年主要农产品产量及其增长速度</w:t>
      </w:r>
    </w:p>
    <w:p>
      <w:pPr>
        <w:widowControl/>
        <w:spacing w:beforeLines="50" w:afterLines="50" w:line="360" w:lineRule="auto"/>
        <w:ind w:firstLine="420" w:firstLineChars="200"/>
        <w:jc w:val="right"/>
        <w:rPr>
          <w:rFonts w:cs="宋体" w:asciiTheme="minorEastAsia" w:hAnsiTheme="minorEastAsia"/>
          <w:color w:val="auto"/>
          <w:kern w:val="0"/>
          <w:szCs w:val="21"/>
        </w:rPr>
      </w:pPr>
      <w:r>
        <w:rPr>
          <w:rFonts w:cs="宋体" w:asciiTheme="minorEastAsia" w:hAnsiTheme="minorEastAsia"/>
          <w:color w:val="auto"/>
          <w:kern w:val="0"/>
          <w:szCs w:val="21"/>
        </w:rPr>
        <w:t>单位：吨、%</w:t>
      </w:r>
    </w:p>
    <w:tbl>
      <w:tblPr>
        <w:tblStyle w:val="7"/>
        <w:tblW w:w="9001" w:type="dxa"/>
        <w:tblInd w:w="0" w:type="dxa"/>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438"/>
        <w:gridCol w:w="2203"/>
        <w:gridCol w:w="2360"/>
      </w:tblGrid>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3" w:hRule="exact"/>
        </w:trPr>
        <w:tc>
          <w:tcPr>
            <w:tcW w:w="4438" w:type="dxa"/>
            <w:tcBorders>
              <w:top w:val="single" w:color="000000" w:themeColor="text1" w:sz="12" w:space="0"/>
              <w:bottom w:val="single" w:color="000000" w:themeColor="text1" w:sz="4" w:space="0"/>
            </w:tcBorders>
            <w:shd w:val="clear" w:color="auto" w:fill="CCECFF"/>
          </w:tcPr>
          <w:p>
            <w:pPr>
              <w:widowControl/>
              <w:spacing w:beforeLines="50" w:afterLines="50" w:line="360" w:lineRule="auto"/>
              <w:ind w:firstLine="420" w:firstLineChars="200"/>
              <w:jc w:val="left"/>
              <w:rPr>
                <w:rFonts w:cs="宋体" w:asciiTheme="minorEastAsia" w:hAnsiTheme="minorEastAsia"/>
                <w:color w:val="auto"/>
                <w:kern w:val="0"/>
                <w:szCs w:val="21"/>
              </w:rPr>
            </w:pPr>
            <w:r>
              <w:rPr>
                <w:rFonts w:cs="宋体" w:asciiTheme="minorEastAsia" w:hAnsiTheme="minorEastAsia"/>
                <w:color w:val="auto"/>
                <w:kern w:val="0"/>
                <w:szCs w:val="21"/>
              </w:rPr>
              <w:t>产</w:t>
            </w:r>
            <w:r>
              <w:rPr>
                <w:rFonts w:hint="eastAsia" w:cs="宋体" w:asciiTheme="minorEastAsia" w:hAnsiTheme="minorEastAsia"/>
                <w:color w:val="auto"/>
                <w:kern w:val="0"/>
                <w:szCs w:val="21"/>
              </w:rPr>
              <w:t xml:space="preserve"> </w:t>
            </w:r>
            <w:r>
              <w:rPr>
                <w:rFonts w:cs="宋体" w:asciiTheme="minorEastAsia" w:hAnsiTheme="minorEastAsia"/>
                <w:color w:val="auto"/>
                <w:kern w:val="0"/>
                <w:szCs w:val="21"/>
              </w:rPr>
              <w:t>品</w:t>
            </w:r>
            <w:r>
              <w:rPr>
                <w:rFonts w:hint="eastAsia" w:cs="宋体" w:asciiTheme="minorEastAsia" w:hAnsiTheme="minorEastAsia"/>
                <w:color w:val="auto"/>
                <w:kern w:val="0"/>
                <w:szCs w:val="21"/>
              </w:rPr>
              <w:t xml:space="preserve"> </w:t>
            </w:r>
            <w:r>
              <w:rPr>
                <w:rFonts w:cs="宋体" w:asciiTheme="minorEastAsia" w:hAnsiTheme="minorEastAsia"/>
                <w:color w:val="auto"/>
                <w:kern w:val="0"/>
                <w:szCs w:val="21"/>
              </w:rPr>
              <w:t>名</w:t>
            </w:r>
            <w:r>
              <w:rPr>
                <w:rFonts w:hint="eastAsia" w:cs="宋体" w:asciiTheme="minorEastAsia" w:hAnsiTheme="minorEastAsia"/>
                <w:color w:val="auto"/>
                <w:kern w:val="0"/>
                <w:szCs w:val="21"/>
              </w:rPr>
              <w:t xml:space="preserve"> </w:t>
            </w:r>
            <w:r>
              <w:rPr>
                <w:rFonts w:cs="宋体" w:asciiTheme="minorEastAsia" w:hAnsiTheme="minorEastAsia"/>
                <w:color w:val="auto"/>
                <w:kern w:val="0"/>
                <w:szCs w:val="21"/>
              </w:rPr>
              <w:t>称</w:t>
            </w:r>
          </w:p>
        </w:tc>
        <w:tc>
          <w:tcPr>
            <w:tcW w:w="2203" w:type="dxa"/>
            <w:tcBorders>
              <w:top w:val="single" w:color="000000" w:themeColor="text1" w:sz="12" w:space="0"/>
              <w:bottom w:val="single" w:color="000000" w:themeColor="text1" w:sz="4" w:space="0"/>
            </w:tcBorders>
            <w:shd w:val="clear" w:color="auto" w:fill="CCECFF"/>
          </w:tcPr>
          <w:p>
            <w:pPr>
              <w:widowControl/>
              <w:spacing w:beforeLines="50" w:afterLines="50" w:line="360" w:lineRule="auto"/>
              <w:ind w:firstLine="420" w:firstLineChars="200"/>
              <w:jc w:val="left"/>
              <w:rPr>
                <w:rFonts w:cs="宋体" w:asciiTheme="minorEastAsia" w:hAnsiTheme="minorEastAsia"/>
                <w:color w:val="auto"/>
                <w:kern w:val="0"/>
                <w:szCs w:val="21"/>
              </w:rPr>
            </w:pPr>
            <w:r>
              <w:rPr>
                <w:rFonts w:cs="宋体" w:asciiTheme="minorEastAsia" w:hAnsiTheme="minorEastAsia"/>
                <w:color w:val="auto"/>
                <w:kern w:val="0"/>
                <w:szCs w:val="21"/>
              </w:rPr>
              <w:t>产 量</w:t>
            </w:r>
          </w:p>
        </w:tc>
        <w:tc>
          <w:tcPr>
            <w:tcW w:w="2360" w:type="dxa"/>
            <w:tcBorders>
              <w:top w:val="single" w:color="000000" w:themeColor="text1" w:sz="12" w:space="0"/>
              <w:bottom w:val="single" w:color="000000" w:themeColor="text1" w:sz="4" w:space="0"/>
            </w:tcBorders>
            <w:shd w:val="clear" w:color="auto" w:fill="CCECFF"/>
          </w:tcPr>
          <w:p>
            <w:pPr>
              <w:widowControl/>
              <w:spacing w:beforeLines="50" w:afterLines="50" w:line="360" w:lineRule="auto"/>
              <w:ind w:firstLine="420" w:firstLineChars="200"/>
              <w:jc w:val="left"/>
              <w:rPr>
                <w:rFonts w:cs="宋体" w:asciiTheme="minorEastAsia" w:hAnsiTheme="minorEastAsia"/>
                <w:color w:val="auto"/>
                <w:kern w:val="0"/>
                <w:szCs w:val="21"/>
              </w:rPr>
            </w:pPr>
            <w:r>
              <w:rPr>
                <w:rFonts w:cs="宋体" w:asciiTheme="minorEastAsia" w:hAnsiTheme="minorEastAsia"/>
                <w:color w:val="auto"/>
                <w:kern w:val="0"/>
                <w:szCs w:val="21"/>
              </w:rPr>
              <w:t>比上年增长</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exact"/>
        </w:trPr>
        <w:tc>
          <w:tcPr>
            <w:tcW w:w="4438" w:type="dxa"/>
            <w:tcBorders>
              <w:top w:val="single" w:color="000000" w:themeColor="text1" w:sz="4" w:space="0"/>
              <w:bottom w:val="nil"/>
            </w:tcBorders>
            <w:shd w:val="clear" w:color="auto" w:fill="CCECFF"/>
          </w:tcPr>
          <w:p>
            <w:pPr>
              <w:widowControl/>
              <w:spacing w:beforeLines="50" w:afterLines="50" w:line="360" w:lineRule="auto"/>
              <w:ind w:firstLine="420" w:firstLineChars="200"/>
              <w:jc w:val="left"/>
              <w:rPr>
                <w:rFonts w:cs="宋体" w:asciiTheme="minorEastAsia" w:hAnsiTheme="minorEastAsia"/>
                <w:color w:val="auto"/>
                <w:kern w:val="0"/>
                <w:szCs w:val="21"/>
              </w:rPr>
            </w:pPr>
            <w:r>
              <w:rPr>
                <w:rFonts w:cs="宋体" w:asciiTheme="minorEastAsia" w:hAnsiTheme="minorEastAsia"/>
                <w:color w:val="auto"/>
                <w:kern w:val="0"/>
                <w:szCs w:val="21"/>
              </w:rPr>
              <w:t>粮 食</w:t>
            </w:r>
          </w:p>
        </w:tc>
        <w:tc>
          <w:tcPr>
            <w:tcW w:w="2203" w:type="dxa"/>
            <w:tcBorders>
              <w:top w:val="single" w:color="000000" w:themeColor="text1" w:sz="4" w:space="0"/>
              <w:bottom w:val="nil"/>
            </w:tcBorders>
            <w:vAlign w:val="top"/>
          </w:tcPr>
          <w:p>
            <w:pPr>
              <w:widowControl/>
              <w:spacing w:beforeLines="50" w:afterLines="50" w:line="360" w:lineRule="auto"/>
              <w:ind w:firstLine="420" w:firstLineChars="200"/>
              <w:jc w:val="center"/>
              <w:rPr>
                <w:rFonts w:cs="宋体" w:asciiTheme="minorEastAsia" w:hAnsiTheme="minorEastAsia"/>
                <w:color w:val="auto"/>
                <w:kern w:val="0"/>
                <w:szCs w:val="21"/>
              </w:rPr>
            </w:pPr>
            <w:r>
              <w:rPr>
                <w:rFonts w:hint="eastAsia" w:cs="宋体" w:asciiTheme="minorEastAsia" w:hAnsiTheme="minorEastAsia"/>
                <w:color w:val="auto"/>
                <w:kern w:val="0"/>
                <w:szCs w:val="21"/>
              </w:rPr>
              <w:t>360951.6</w:t>
            </w:r>
          </w:p>
          <w:p>
            <w:pPr>
              <w:widowControl/>
              <w:spacing w:beforeLines="50" w:afterLines="50" w:line="360" w:lineRule="auto"/>
              <w:ind w:firstLine="420" w:firstLineChars="200"/>
              <w:jc w:val="center"/>
              <w:rPr>
                <w:rFonts w:cs="宋体" w:asciiTheme="minorEastAsia" w:hAnsiTheme="minorEastAsia"/>
                <w:color w:val="auto"/>
                <w:kern w:val="0"/>
                <w:szCs w:val="21"/>
              </w:rPr>
            </w:pPr>
          </w:p>
        </w:tc>
        <w:tc>
          <w:tcPr>
            <w:tcW w:w="2360" w:type="dxa"/>
            <w:tcBorders>
              <w:top w:val="single" w:color="000000" w:themeColor="text1" w:sz="4" w:space="0"/>
              <w:bottom w:val="nil"/>
            </w:tcBorders>
            <w:vAlign w:val="top"/>
          </w:tcPr>
          <w:p>
            <w:pPr>
              <w:widowControl/>
              <w:spacing w:beforeLines="50" w:afterLines="50" w:line="360" w:lineRule="auto"/>
              <w:ind w:firstLine="420" w:firstLineChars="200"/>
              <w:jc w:val="center"/>
              <w:rPr>
                <w:rFonts w:cs="宋体" w:asciiTheme="minorEastAsia" w:hAnsiTheme="minorEastAsia"/>
                <w:color w:val="auto"/>
                <w:kern w:val="0"/>
                <w:szCs w:val="21"/>
              </w:rPr>
            </w:pPr>
            <w:r>
              <w:rPr>
                <w:rFonts w:hint="eastAsia" w:cs="宋体" w:asciiTheme="minorEastAsia" w:hAnsiTheme="minorEastAsia"/>
                <w:color w:val="auto"/>
                <w:kern w:val="0"/>
                <w:szCs w:val="21"/>
              </w:rPr>
              <w:t>3.65</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4438" w:type="dxa"/>
            <w:tcBorders>
              <w:top w:val="nil"/>
              <w:bottom w:val="nil"/>
            </w:tcBorders>
            <w:shd w:val="clear" w:color="auto" w:fill="CCECFF"/>
          </w:tcPr>
          <w:p>
            <w:pPr>
              <w:widowControl/>
              <w:spacing w:beforeLines="50" w:afterLines="50" w:line="360" w:lineRule="auto"/>
              <w:ind w:firstLine="420" w:firstLineChars="200"/>
              <w:jc w:val="left"/>
              <w:rPr>
                <w:rFonts w:cs="宋体" w:asciiTheme="minorEastAsia" w:hAnsiTheme="minorEastAsia"/>
                <w:color w:val="auto"/>
                <w:kern w:val="0"/>
                <w:szCs w:val="21"/>
              </w:rPr>
            </w:pPr>
            <w:r>
              <w:rPr>
                <w:rFonts w:cs="宋体" w:asciiTheme="minorEastAsia" w:hAnsiTheme="minorEastAsia"/>
                <w:color w:val="auto"/>
                <w:kern w:val="0"/>
                <w:szCs w:val="21"/>
              </w:rPr>
              <w:t>其</w:t>
            </w:r>
            <w:r>
              <w:rPr>
                <w:rFonts w:hint="eastAsia" w:cs="宋体" w:asciiTheme="minorEastAsia" w:hAnsiTheme="minorEastAsia"/>
                <w:color w:val="auto"/>
                <w:kern w:val="0"/>
                <w:szCs w:val="21"/>
              </w:rPr>
              <w:t xml:space="preserve"> </w:t>
            </w:r>
            <w:r>
              <w:rPr>
                <w:rFonts w:cs="宋体" w:asciiTheme="minorEastAsia" w:hAnsiTheme="minorEastAsia"/>
                <w:color w:val="auto"/>
                <w:kern w:val="0"/>
                <w:szCs w:val="21"/>
              </w:rPr>
              <w:t>中：玉 米</w:t>
            </w:r>
          </w:p>
        </w:tc>
        <w:tc>
          <w:tcPr>
            <w:tcW w:w="2203" w:type="dxa"/>
            <w:tcBorders>
              <w:top w:val="nil"/>
              <w:bottom w:val="nil"/>
            </w:tcBorders>
            <w:vAlign w:val="top"/>
          </w:tcPr>
          <w:p>
            <w:pPr>
              <w:widowControl/>
              <w:spacing w:beforeLines="50" w:afterLines="50" w:line="360" w:lineRule="auto"/>
              <w:ind w:firstLine="420" w:firstLineChars="200"/>
              <w:jc w:val="center"/>
              <w:rPr>
                <w:rFonts w:cs="宋体" w:asciiTheme="minorEastAsia" w:hAnsiTheme="minorEastAsia"/>
                <w:color w:val="auto"/>
                <w:kern w:val="0"/>
                <w:szCs w:val="21"/>
              </w:rPr>
            </w:pPr>
            <w:r>
              <w:rPr>
                <w:rFonts w:hint="eastAsia" w:cs="宋体" w:asciiTheme="minorEastAsia" w:hAnsiTheme="minorEastAsia"/>
                <w:color w:val="auto"/>
                <w:kern w:val="0"/>
                <w:szCs w:val="21"/>
              </w:rPr>
              <w:t>188910.5</w:t>
            </w:r>
          </w:p>
        </w:tc>
        <w:tc>
          <w:tcPr>
            <w:tcW w:w="2360" w:type="dxa"/>
            <w:tcBorders>
              <w:top w:val="nil"/>
              <w:bottom w:val="nil"/>
            </w:tcBorders>
            <w:vAlign w:val="top"/>
          </w:tcPr>
          <w:p>
            <w:pPr>
              <w:widowControl/>
              <w:spacing w:beforeLines="50" w:afterLines="50" w:line="360" w:lineRule="auto"/>
              <w:ind w:firstLine="420" w:firstLineChars="200"/>
              <w:jc w:val="center"/>
              <w:rPr>
                <w:rFonts w:cs="宋体" w:asciiTheme="minorEastAsia" w:hAnsiTheme="minorEastAsia"/>
                <w:color w:val="auto"/>
                <w:kern w:val="0"/>
                <w:szCs w:val="21"/>
              </w:rPr>
            </w:pPr>
            <w:r>
              <w:rPr>
                <w:rFonts w:hint="eastAsia" w:cs="宋体" w:asciiTheme="minorEastAsia" w:hAnsiTheme="minorEastAsia"/>
                <w:color w:val="auto"/>
                <w:kern w:val="0"/>
                <w:szCs w:val="21"/>
              </w:rPr>
              <w:t>2.33</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4438" w:type="dxa"/>
            <w:tcBorders>
              <w:top w:val="nil"/>
              <w:bottom w:val="nil"/>
            </w:tcBorders>
            <w:shd w:val="clear" w:color="auto" w:fill="CCECFF"/>
          </w:tcPr>
          <w:p>
            <w:pPr>
              <w:widowControl/>
              <w:spacing w:beforeLines="50" w:afterLines="50" w:line="360" w:lineRule="auto"/>
              <w:ind w:firstLine="420" w:firstLineChars="200"/>
              <w:jc w:val="left"/>
              <w:rPr>
                <w:rFonts w:cs="宋体" w:asciiTheme="minorEastAsia" w:hAnsiTheme="minorEastAsia"/>
                <w:color w:val="auto"/>
                <w:kern w:val="0"/>
                <w:szCs w:val="21"/>
              </w:rPr>
            </w:pPr>
            <w:r>
              <w:rPr>
                <w:rFonts w:cs="宋体" w:asciiTheme="minorEastAsia" w:hAnsiTheme="minorEastAsia"/>
                <w:color w:val="auto"/>
                <w:kern w:val="0"/>
                <w:szCs w:val="21"/>
              </w:rPr>
              <w:t>小 麦</w:t>
            </w:r>
          </w:p>
        </w:tc>
        <w:tc>
          <w:tcPr>
            <w:tcW w:w="2203" w:type="dxa"/>
            <w:tcBorders>
              <w:top w:val="nil"/>
              <w:bottom w:val="nil"/>
            </w:tcBorders>
            <w:vAlign w:val="top"/>
          </w:tcPr>
          <w:p>
            <w:pPr>
              <w:widowControl/>
              <w:spacing w:beforeLines="50" w:afterLines="50" w:line="360" w:lineRule="auto"/>
              <w:ind w:firstLine="420" w:firstLineChars="200"/>
              <w:jc w:val="center"/>
              <w:rPr>
                <w:rFonts w:cs="宋体" w:asciiTheme="minorEastAsia" w:hAnsiTheme="minorEastAsia"/>
                <w:color w:val="auto"/>
                <w:kern w:val="0"/>
                <w:szCs w:val="21"/>
              </w:rPr>
            </w:pPr>
            <w:r>
              <w:rPr>
                <w:rFonts w:hint="eastAsia" w:cs="宋体" w:asciiTheme="minorEastAsia" w:hAnsiTheme="minorEastAsia"/>
                <w:color w:val="auto"/>
                <w:kern w:val="0"/>
                <w:szCs w:val="21"/>
              </w:rPr>
              <w:t>166100.4</w:t>
            </w:r>
          </w:p>
        </w:tc>
        <w:tc>
          <w:tcPr>
            <w:tcW w:w="2360" w:type="dxa"/>
            <w:tcBorders>
              <w:top w:val="nil"/>
              <w:bottom w:val="nil"/>
            </w:tcBorders>
            <w:vAlign w:val="top"/>
          </w:tcPr>
          <w:p>
            <w:pPr>
              <w:widowControl/>
              <w:spacing w:beforeLines="50" w:afterLines="50" w:line="360" w:lineRule="auto"/>
              <w:ind w:firstLine="420" w:firstLineChars="200"/>
              <w:jc w:val="center"/>
              <w:rPr>
                <w:rFonts w:cs="宋体" w:asciiTheme="minorEastAsia" w:hAnsiTheme="minorEastAsia"/>
                <w:color w:val="auto"/>
                <w:kern w:val="0"/>
                <w:szCs w:val="21"/>
              </w:rPr>
            </w:pPr>
            <w:r>
              <w:rPr>
                <w:rFonts w:hint="eastAsia" w:cs="宋体" w:asciiTheme="minorEastAsia" w:hAnsiTheme="minorEastAsia"/>
                <w:color w:val="auto"/>
                <w:kern w:val="0"/>
                <w:szCs w:val="21"/>
              </w:rPr>
              <w:t>4.80</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4438" w:type="dxa"/>
            <w:tcBorders>
              <w:top w:val="nil"/>
              <w:bottom w:val="nil"/>
            </w:tcBorders>
            <w:shd w:val="clear" w:color="auto" w:fill="CCECFF"/>
            <w:vAlign w:val="bottom"/>
          </w:tcPr>
          <w:p>
            <w:pPr>
              <w:widowControl/>
              <w:spacing w:beforeLines="50" w:afterLines="50" w:line="360" w:lineRule="auto"/>
              <w:ind w:firstLine="420" w:firstLineChars="200"/>
              <w:jc w:val="left"/>
              <w:rPr>
                <w:rFonts w:cs="宋体" w:asciiTheme="minorEastAsia" w:hAnsiTheme="minorEastAsia"/>
                <w:color w:val="auto"/>
                <w:kern w:val="0"/>
                <w:szCs w:val="21"/>
              </w:rPr>
            </w:pPr>
            <w:r>
              <w:rPr>
                <w:rFonts w:cs="宋体" w:asciiTheme="minorEastAsia" w:hAnsiTheme="minorEastAsia"/>
                <w:color w:val="auto"/>
                <w:kern w:val="0"/>
                <w:szCs w:val="21"/>
              </w:rPr>
              <w:t>谷 子</w:t>
            </w:r>
          </w:p>
        </w:tc>
        <w:tc>
          <w:tcPr>
            <w:tcW w:w="2203" w:type="dxa"/>
            <w:tcBorders>
              <w:top w:val="nil"/>
              <w:bottom w:val="nil"/>
            </w:tcBorders>
            <w:vAlign w:val="top"/>
          </w:tcPr>
          <w:p>
            <w:pPr>
              <w:widowControl/>
              <w:spacing w:beforeLines="50" w:afterLines="50" w:line="360" w:lineRule="auto"/>
              <w:ind w:firstLine="420" w:firstLineChars="200"/>
              <w:jc w:val="center"/>
              <w:rPr>
                <w:rFonts w:cs="宋体" w:asciiTheme="minorEastAsia" w:hAnsiTheme="minorEastAsia"/>
                <w:color w:val="auto"/>
                <w:kern w:val="0"/>
                <w:szCs w:val="21"/>
              </w:rPr>
            </w:pPr>
            <w:r>
              <w:rPr>
                <w:rFonts w:hint="eastAsia" w:cs="宋体" w:asciiTheme="minorEastAsia" w:hAnsiTheme="minorEastAsia"/>
                <w:color w:val="auto"/>
                <w:kern w:val="0"/>
                <w:szCs w:val="21"/>
              </w:rPr>
              <w:t>271.3</w:t>
            </w:r>
          </w:p>
          <w:p>
            <w:pPr>
              <w:widowControl/>
              <w:spacing w:beforeLines="50" w:afterLines="50" w:line="360" w:lineRule="auto"/>
              <w:ind w:firstLine="420" w:firstLineChars="200"/>
              <w:jc w:val="center"/>
              <w:rPr>
                <w:rFonts w:cs="宋体" w:asciiTheme="minorEastAsia" w:hAnsiTheme="minorEastAsia"/>
                <w:color w:val="auto"/>
                <w:kern w:val="0"/>
                <w:szCs w:val="21"/>
              </w:rPr>
            </w:pPr>
          </w:p>
        </w:tc>
        <w:tc>
          <w:tcPr>
            <w:tcW w:w="2360" w:type="dxa"/>
            <w:tcBorders>
              <w:top w:val="nil"/>
              <w:bottom w:val="nil"/>
            </w:tcBorders>
            <w:vAlign w:val="top"/>
          </w:tcPr>
          <w:p>
            <w:pPr>
              <w:widowControl/>
              <w:spacing w:beforeLines="50" w:afterLines="50" w:line="360" w:lineRule="auto"/>
              <w:ind w:firstLine="420" w:firstLineChars="200"/>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26.76</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4438" w:type="dxa"/>
            <w:tcBorders>
              <w:top w:val="nil"/>
              <w:bottom w:val="nil"/>
            </w:tcBorders>
            <w:shd w:val="clear" w:color="auto" w:fill="CCECFF"/>
          </w:tcPr>
          <w:p>
            <w:pPr>
              <w:widowControl/>
              <w:spacing w:beforeLines="50" w:afterLines="50" w:line="360" w:lineRule="auto"/>
              <w:ind w:firstLine="420" w:firstLineChars="200"/>
              <w:jc w:val="left"/>
              <w:rPr>
                <w:rFonts w:cs="宋体" w:asciiTheme="minorEastAsia" w:hAnsiTheme="minorEastAsia"/>
                <w:color w:val="auto"/>
                <w:kern w:val="0"/>
                <w:szCs w:val="21"/>
              </w:rPr>
            </w:pPr>
            <w:r>
              <w:rPr>
                <w:rFonts w:cs="宋体" w:asciiTheme="minorEastAsia" w:hAnsiTheme="minorEastAsia"/>
                <w:color w:val="auto"/>
                <w:kern w:val="0"/>
                <w:szCs w:val="21"/>
              </w:rPr>
              <w:t>豆 类</w:t>
            </w:r>
          </w:p>
        </w:tc>
        <w:tc>
          <w:tcPr>
            <w:tcW w:w="2203" w:type="dxa"/>
            <w:tcBorders>
              <w:top w:val="nil"/>
              <w:bottom w:val="nil"/>
            </w:tcBorders>
            <w:vAlign w:val="top"/>
          </w:tcPr>
          <w:p>
            <w:pPr>
              <w:widowControl/>
              <w:spacing w:beforeLines="50" w:afterLines="50" w:line="360" w:lineRule="auto"/>
              <w:ind w:firstLine="420" w:firstLineChars="200"/>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717</w:t>
            </w:r>
            <w:r>
              <w:rPr>
                <w:rFonts w:hint="eastAsia" w:cs="宋体" w:asciiTheme="minorEastAsia" w:hAnsiTheme="minorEastAsia"/>
                <w:color w:val="auto"/>
                <w:kern w:val="0"/>
                <w:szCs w:val="21"/>
                <w:lang w:val="en-US" w:eastAsia="zh-CN"/>
              </w:rPr>
              <w:t>.0</w:t>
            </w:r>
          </w:p>
        </w:tc>
        <w:tc>
          <w:tcPr>
            <w:tcW w:w="2360" w:type="dxa"/>
            <w:tcBorders>
              <w:top w:val="nil"/>
              <w:bottom w:val="nil"/>
            </w:tcBorders>
            <w:vAlign w:val="top"/>
          </w:tcPr>
          <w:p>
            <w:pPr>
              <w:widowControl/>
              <w:spacing w:beforeLines="50" w:afterLines="50" w:line="360" w:lineRule="auto"/>
              <w:ind w:firstLine="420" w:firstLineChars="200"/>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-50.08</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4438" w:type="dxa"/>
            <w:tcBorders>
              <w:top w:val="nil"/>
              <w:bottom w:val="nil"/>
            </w:tcBorders>
            <w:shd w:val="clear" w:color="auto" w:fill="CCECFF"/>
          </w:tcPr>
          <w:p>
            <w:pPr>
              <w:widowControl/>
              <w:spacing w:beforeLines="50" w:afterLines="50" w:line="360" w:lineRule="auto"/>
              <w:ind w:firstLine="420" w:firstLineChars="200"/>
              <w:jc w:val="left"/>
              <w:rPr>
                <w:rFonts w:cs="宋体" w:asciiTheme="minorEastAsia" w:hAnsiTheme="minorEastAsia"/>
                <w:color w:val="auto"/>
                <w:kern w:val="0"/>
                <w:szCs w:val="21"/>
              </w:rPr>
            </w:pPr>
            <w:r>
              <w:rPr>
                <w:rFonts w:cs="宋体" w:asciiTheme="minorEastAsia" w:hAnsiTheme="minorEastAsia"/>
                <w:color w:val="auto"/>
                <w:kern w:val="0"/>
                <w:szCs w:val="21"/>
              </w:rPr>
              <w:t>薯 类</w:t>
            </w:r>
          </w:p>
        </w:tc>
        <w:tc>
          <w:tcPr>
            <w:tcW w:w="2203" w:type="dxa"/>
            <w:tcBorders>
              <w:top w:val="nil"/>
              <w:bottom w:val="nil"/>
            </w:tcBorders>
            <w:vAlign w:val="top"/>
          </w:tcPr>
          <w:p>
            <w:pPr>
              <w:widowControl/>
              <w:spacing w:beforeLines="50" w:afterLines="50" w:line="360" w:lineRule="auto"/>
              <w:ind w:firstLine="420" w:firstLineChars="200"/>
              <w:jc w:val="center"/>
              <w:rPr>
                <w:rFonts w:cs="宋体" w:asciiTheme="minorEastAsia" w:hAnsiTheme="minorEastAsia"/>
                <w:color w:val="auto"/>
                <w:kern w:val="0"/>
                <w:szCs w:val="21"/>
              </w:rPr>
            </w:pPr>
            <w:r>
              <w:rPr>
                <w:rFonts w:hint="eastAsia" w:cs="宋体" w:asciiTheme="minorEastAsia" w:hAnsiTheme="minorEastAsia"/>
                <w:color w:val="auto"/>
                <w:kern w:val="0"/>
                <w:szCs w:val="21"/>
              </w:rPr>
              <w:t>4390.9</w:t>
            </w:r>
          </w:p>
        </w:tc>
        <w:tc>
          <w:tcPr>
            <w:tcW w:w="2360" w:type="dxa"/>
            <w:tcBorders>
              <w:top w:val="nil"/>
              <w:bottom w:val="nil"/>
            </w:tcBorders>
            <w:vAlign w:val="top"/>
          </w:tcPr>
          <w:p>
            <w:pPr>
              <w:widowControl/>
              <w:spacing w:beforeLines="50" w:afterLines="50" w:line="360" w:lineRule="auto"/>
              <w:ind w:firstLine="420" w:firstLineChars="200"/>
              <w:jc w:val="center"/>
              <w:rPr>
                <w:rFonts w:cs="宋体" w:asciiTheme="minorEastAsia" w:hAnsiTheme="minorEastAsia"/>
                <w:color w:val="auto"/>
                <w:kern w:val="0"/>
                <w:szCs w:val="21"/>
              </w:rPr>
            </w:pPr>
            <w:r>
              <w:rPr>
                <w:rFonts w:hint="eastAsia" w:cs="宋体" w:asciiTheme="minorEastAsia" w:hAnsiTheme="minorEastAsia"/>
                <w:color w:val="auto"/>
                <w:kern w:val="0"/>
                <w:szCs w:val="21"/>
              </w:rPr>
              <w:t>38.57</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4438" w:type="dxa"/>
            <w:tcBorders>
              <w:top w:val="nil"/>
              <w:bottom w:val="nil"/>
            </w:tcBorders>
            <w:shd w:val="clear" w:color="auto" w:fill="CCECFF"/>
          </w:tcPr>
          <w:p>
            <w:pPr>
              <w:widowControl/>
              <w:spacing w:beforeLines="50" w:afterLines="50" w:line="360" w:lineRule="auto"/>
              <w:ind w:firstLine="420" w:firstLineChars="200"/>
              <w:jc w:val="left"/>
              <w:rPr>
                <w:rFonts w:cs="宋体" w:asciiTheme="minorEastAsia" w:hAnsiTheme="minorEastAsia"/>
                <w:color w:val="auto"/>
                <w:kern w:val="0"/>
                <w:szCs w:val="21"/>
              </w:rPr>
            </w:pPr>
            <w:r>
              <w:rPr>
                <w:rFonts w:cs="宋体" w:asciiTheme="minorEastAsia" w:hAnsiTheme="minorEastAsia"/>
                <w:color w:val="auto"/>
                <w:kern w:val="0"/>
                <w:szCs w:val="21"/>
              </w:rPr>
              <w:t>油 料</w:t>
            </w:r>
          </w:p>
        </w:tc>
        <w:tc>
          <w:tcPr>
            <w:tcW w:w="2203" w:type="dxa"/>
            <w:tcBorders>
              <w:top w:val="nil"/>
              <w:bottom w:val="nil"/>
            </w:tcBorders>
            <w:vAlign w:val="top"/>
          </w:tcPr>
          <w:p>
            <w:pPr>
              <w:widowControl/>
              <w:spacing w:beforeLines="50" w:afterLines="50" w:line="360" w:lineRule="auto"/>
              <w:ind w:firstLine="420" w:firstLineChars="200"/>
              <w:jc w:val="center"/>
              <w:rPr>
                <w:rFonts w:cs="宋体" w:asciiTheme="minorEastAsia" w:hAnsiTheme="minorEastAsia"/>
                <w:color w:val="auto"/>
                <w:kern w:val="0"/>
                <w:szCs w:val="21"/>
              </w:rPr>
            </w:pPr>
            <w:r>
              <w:rPr>
                <w:rFonts w:hint="eastAsia" w:cs="宋体" w:asciiTheme="minorEastAsia" w:hAnsiTheme="minorEastAsia"/>
                <w:color w:val="auto"/>
                <w:kern w:val="0"/>
                <w:szCs w:val="21"/>
              </w:rPr>
              <w:t>529.9</w:t>
            </w:r>
          </w:p>
        </w:tc>
        <w:tc>
          <w:tcPr>
            <w:tcW w:w="2360" w:type="dxa"/>
            <w:tcBorders>
              <w:top w:val="nil"/>
              <w:bottom w:val="nil"/>
            </w:tcBorders>
            <w:vAlign w:val="top"/>
          </w:tcPr>
          <w:p>
            <w:pPr>
              <w:widowControl/>
              <w:spacing w:beforeLines="50" w:afterLines="50" w:line="360" w:lineRule="auto"/>
              <w:ind w:firstLine="420" w:firstLineChars="200"/>
              <w:jc w:val="center"/>
              <w:rPr>
                <w:rFonts w:cs="宋体" w:asciiTheme="minorEastAsia" w:hAnsiTheme="minorEastAsia"/>
                <w:color w:val="auto"/>
                <w:kern w:val="0"/>
                <w:szCs w:val="21"/>
              </w:rPr>
            </w:pPr>
            <w:r>
              <w:rPr>
                <w:rFonts w:hint="eastAsia" w:cs="宋体" w:asciiTheme="minorEastAsia" w:hAnsiTheme="minorEastAsia"/>
                <w:color w:val="auto"/>
                <w:kern w:val="0"/>
                <w:szCs w:val="21"/>
              </w:rPr>
              <w:t>46.91</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4438" w:type="dxa"/>
            <w:tcBorders>
              <w:top w:val="nil"/>
              <w:bottom w:val="nil"/>
            </w:tcBorders>
            <w:shd w:val="clear" w:color="auto" w:fill="CCECFF"/>
          </w:tcPr>
          <w:p>
            <w:pPr>
              <w:widowControl/>
              <w:spacing w:beforeLines="50" w:afterLines="50" w:line="360" w:lineRule="auto"/>
              <w:ind w:firstLine="420" w:firstLineChars="200"/>
              <w:jc w:val="left"/>
              <w:rPr>
                <w:rFonts w:cs="宋体" w:asciiTheme="minorEastAsia" w:hAnsiTheme="minorEastAsia"/>
                <w:color w:val="auto"/>
                <w:kern w:val="0"/>
                <w:szCs w:val="21"/>
              </w:rPr>
            </w:pPr>
            <w:r>
              <w:rPr>
                <w:rFonts w:cs="宋体" w:asciiTheme="minorEastAsia" w:hAnsiTheme="minorEastAsia"/>
                <w:color w:val="auto"/>
                <w:kern w:val="0"/>
                <w:szCs w:val="21"/>
              </w:rPr>
              <w:t>蔬 菜</w:t>
            </w:r>
          </w:p>
        </w:tc>
        <w:tc>
          <w:tcPr>
            <w:tcW w:w="2203" w:type="dxa"/>
            <w:tcBorders>
              <w:top w:val="nil"/>
              <w:bottom w:val="nil"/>
            </w:tcBorders>
            <w:vAlign w:val="top"/>
          </w:tcPr>
          <w:p>
            <w:pPr>
              <w:widowControl/>
              <w:spacing w:beforeLines="50" w:afterLines="50" w:line="360" w:lineRule="auto"/>
              <w:ind w:firstLine="420" w:firstLineChars="200"/>
              <w:jc w:val="center"/>
              <w:rPr>
                <w:rFonts w:cs="宋体" w:asciiTheme="minorEastAsia" w:hAnsiTheme="minorEastAsia"/>
                <w:color w:val="auto"/>
                <w:kern w:val="0"/>
                <w:szCs w:val="21"/>
              </w:rPr>
            </w:pPr>
            <w:r>
              <w:rPr>
                <w:rFonts w:hint="eastAsia" w:cs="宋体" w:asciiTheme="minorEastAsia" w:hAnsiTheme="minorEastAsia"/>
                <w:color w:val="auto"/>
                <w:kern w:val="0"/>
                <w:szCs w:val="21"/>
              </w:rPr>
              <w:t>76966.5</w:t>
            </w:r>
          </w:p>
        </w:tc>
        <w:tc>
          <w:tcPr>
            <w:tcW w:w="2360" w:type="dxa"/>
            <w:tcBorders>
              <w:top w:val="nil"/>
              <w:bottom w:val="nil"/>
            </w:tcBorders>
            <w:vAlign w:val="top"/>
          </w:tcPr>
          <w:p>
            <w:pPr>
              <w:widowControl/>
              <w:spacing w:beforeLines="50" w:afterLines="50" w:line="360" w:lineRule="auto"/>
              <w:ind w:firstLine="420" w:firstLineChars="200"/>
              <w:jc w:val="center"/>
              <w:rPr>
                <w:rFonts w:cs="宋体" w:asciiTheme="minorEastAsia" w:hAnsiTheme="minorEastAsia"/>
                <w:color w:val="auto"/>
                <w:kern w:val="0"/>
                <w:szCs w:val="21"/>
              </w:rPr>
            </w:pPr>
            <w:r>
              <w:rPr>
                <w:rFonts w:hint="eastAsia" w:cs="宋体" w:asciiTheme="minorEastAsia" w:hAnsiTheme="minorEastAsia"/>
                <w:color w:val="auto"/>
                <w:kern w:val="0"/>
                <w:szCs w:val="21"/>
              </w:rPr>
              <w:t>7.07</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4438" w:type="dxa"/>
            <w:tcBorders>
              <w:top w:val="nil"/>
              <w:bottom w:val="nil"/>
            </w:tcBorders>
            <w:shd w:val="clear" w:color="auto" w:fill="CCECFF"/>
          </w:tcPr>
          <w:p>
            <w:pPr>
              <w:widowControl/>
              <w:spacing w:beforeLines="50" w:afterLines="50" w:line="360" w:lineRule="auto"/>
              <w:ind w:firstLine="420" w:firstLineChars="200"/>
              <w:jc w:val="left"/>
              <w:rPr>
                <w:rFonts w:cs="宋体" w:asciiTheme="minorEastAsia" w:hAnsiTheme="minorEastAsia"/>
                <w:color w:val="auto"/>
                <w:kern w:val="0"/>
                <w:szCs w:val="21"/>
              </w:rPr>
            </w:pPr>
            <w:r>
              <w:rPr>
                <w:rFonts w:cs="宋体" w:asciiTheme="minorEastAsia" w:hAnsiTheme="minorEastAsia"/>
                <w:color w:val="auto"/>
                <w:kern w:val="0"/>
                <w:szCs w:val="21"/>
              </w:rPr>
              <w:t>水 果</w:t>
            </w:r>
          </w:p>
        </w:tc>
        <w:tc>
          <w:tcPr>
            <w:tcW w:w="2203" w:type="dxa"/>
            <w:tcBorders>
              <w:top w:val="nil"/>
              <w:bottom w:val="nil"/>
            </w:tcBorders>
            <w:vAlign w:val="top"/>
          </w:tcPr>
          <w:p>
            <w:pPr>
              <w:widowControl/>
              <w:spacing w:beforeLines="50" w:afterLines="50" w:line="360" w:lineRule="auto"/>
              <w:ind w:firstLine="420" w:firstLineChars="200"/>
              <w:jc w:val="center"/>
              <w:rPr>
                <w:rFonts w:cs="宋体" w:asciiTheme="minorEastAsia" w:hAnsiTheme="minorEastAsia"/>
                <w:color w:val="auto"/>
                <w:kern w:val="0"/>
                <w:szCs w:val="21"/>
              </w:rPr>
            </w:pPr>
            <w:r>
              <w:rPr>
                <w:rFonts w:hint="eastAsia" w:cs="宋体" w:asciiTheme="minorEastAsia" w:hAnsiTheme="minorEastAsia"/>
                <w:color w:val="auto"/>
                <w:kern w:val="0"/>
                <w:szCs w:val="21"/>
              </w:rPr>
              <w:t>5178.4</w:t>
            </w:r>
          </w:p>
        </w:tc>
        <w:tc>
          <w:tcPr>
            <w:tcW w:w="2360" w:type="dxa"/>
            <w:tcBorders>
              <w:top w:val="nil"/>
              <w:bottom w:val="nil"/>
            </w:tcBorders>
            <w:vAlign w:val="top"/>
          </w:tcPr>
          <w:p>
            <w:pPr>
              <w:widowControl/>
              <w:spacing w:beforeLines="50" w:afterLines="50" w:line="360" w:lineRule="auto"/>
              <w:ind w:firstLine="420" w:firstLineChars="200"/>
              <w:jc w:val="center"/>
              <w:rPr>
                <w:rFonts w:cs="宋体" w:asciiTheme="minorEastAsia" w:hAnsiTheme="minorEastAsia"/>
                <w:color w:val="auto"/>
                <w:kern w:val="0"/>
                <w:szCs w:val="21"/>
              </w:rPr>
            </w:pPr>
            <w:r>
              <w:rPr>
                <w:rFonts w:hint="eastAsia" w:cs="宋体" w:asciiTheme="minorEastAsia" w:hAnsiTheme="minorEastAsia"/>
                <w:color w:val="auto"/>
                <w:kern w:val="0"/>
                <w:szCs w:val="21"/>
              </w:rPr>
              <w:t>0.13</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4438" w:type="dxa"/>
            <w:tcBorders>
              <w:top w:val="nil"/>
              <w:bottom w:val="nil"/>
            </w:tcBorders>
            <w:shd w:val="clear" w:color="auto" w:fill="CCECFF"/>
          </w:tcPr>
          <w:p>
            <w:pPr>
              <w:widowControl/>
              <w:spacing w:beforeLines="50" w:afterLines="50" w:line="360" w:lineRule="auto"/>
              <w:ind w:firstLine="420" w:firstLineChars="200"/>
              <w:jc w:val="left"/>
              <w:rPr>
                <w:rFonts w:cs="宋体" w:asciiTheme="minorEastAsia" w:hAnsiTheme="minorEastAsia"/>
                <w:color w:val="auto"/>
                <w:kern w:val="0"/>
                <w:szCs w:val="21"/>
              </w:rPr>
            </w:pPr>
            <w:r>
              <w:rPr>
                <w:rFonts w:cs="宋体" w:asciiTheme="minorEastAsia" w:hAnsiTheme="minorEastAsia"/>
                <w:color w:val="auto"/>
                <w:kern w:val="0"/>
                <w:szCs w:val="21"/>
              </w:rPr>
              <w:t>其</w:t>
            </w:r>
            <w:r>
              <w:rPr>
                <w:rFonts w:hint="eastAsia" w:cs="宋体" w:asciiTheme="minorEastAsia" w:hAnsiTheme="minorEastAsia"/>
                <w:color w:val="auto"/>
                <w:kern w:val="0"/>
                <w:szCs w:val="21"/>
              </w:rPr>
              <w:t xml:space="preserve"> </w:t>
            </w:r>
            <w:r>
              <w:rPr>
                <w:rFonts w:cs="宋体" w:asciiTheme="minorEastAsia" w:hAnsiTheme="minorEastAsia"/>
                <w:color w:val="auto"/>
                <w:kern w:val="0"/>
                <w:szCs w:val="21"/>
              </w:rPr>
              <w:t>中：苹 果</w:t>
            </w:r>
          </w:p>
        </w:tc>
        <w:tc>
          <w:tcPr>
            <w:tcW w:w="2203" w:type="dxa"/>
            <w:tcBorders>
              <w:top w:val="nil"/>
              <w:bottom w:val="nil"/>
            </w:tcBorders>
            <w:vAlign w:val="top"/>
          </w:tcPr>
          <w:p>
            <w:pPr>
              <w:widowControl/>
              <w:spacing w:beforeLines="50" w:afterLines="50" w:line="360" w:lineRule="auto"/>
              <w:ind w:firstLine="840" w:firstLineChars="400"/>
              <w:jc w:val="both"/>
              <w:rPr>
                <w:rFonts w:cs="宋体" w:asciiTheme="minorEastAsia" w:hAnsiTheme="minorEastAsia"/>
                <w:color w:val="auto"/>
                <w:kern w:val="0"/>
                <w:szCs w:val="21"/>
              </w:rPr>
            </w:pPr>
            <w:r>
              <w:rPr>
                <w:rFonts w:hint="eastAsia" w:cs="宋体" w:asciiTheme="minorEastAsia" w:hAnsiTheme="minorEastAsia"/>
                <w:color w:val="auto"/>
                <w:kern w:val="0"/>
                <w:szCs w:val="21"/>
              </w:rPr>
              <w:t>1890.3</w:t>
            </w:r>
          </w:p>
        </w:tc>
        <w:tc>
          <w:tcPr>
            <w:tcW w:w="2360" w:type="dxa"/>
            <w:tcBorders>
              <w:top w:val="nil"/>
              <w:bottom w:val="nil"/>
            </w:tcBorders>
            <w:vAlign w:val="top"/>
          </w:tcPr>
          <w:p>
            <w:pPr>
              <w:widowControl/>
              <w:spacing w:beforeLines="50" w:afterLines="50" w:line="360" w:lineRule="auto"/>
              <w:ind w:firstLine="420" w:firstLineChars="200"/>
              <w:jc w:val="center"/>
              <w:rPr>
                <w:rFonts w:cs="宋体" w:asciiTheme="minorEastAsia" w:hAnsiTheme="minorEastAsia"/>
                <w:color w:val="auto"/>
                <w:kern w:val="0"/>
                <w:szCs w:val="21"/>
              </w:rPr>
            </w:pPr>
            <w:r>
              <w:rPr>
                <w:rFonts w:hint="eastAsia" w:cs="宋体" w:asciiTheme="minorEastAsia" w:hAnsiTheme="minorEastAsia"/>
                <w:color w:val="auto"/>
                <w:kern w:val="0"/>
                <w:szCs w:val="21"/>
              </w:rPr>
              <w:t>-29.77</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4438" w:type="dxa"/>
            <w:tcBorders>
              <w:top w:val="nil"/>
              <w:bottom w:val="nil"/>
            </w:tcBorders>
            <w:shd w:val="clear" w:color="auto" w:fill="CCECFF"/>
          </w:tcPr>
          <w:p>
            <w:pPr>
              <w:widowControl/>
              <w:spacing w:beforeLines="50" w:afterLines="50" w:line="360" w:lineRule="auto"/>
              <w:ind w:firstLine="420" w:firstLineChars="200"/>
              <w:jc w:val="left"/>
              <w:rPr>
                <w:rFonts w:cs="宋体" w:asciiTheme="minorEastAsia" w:hAnsiTheme="minorEastAsia"/>
                <w:color w:val="auto"/>
                <w:kern w:val="0"/>
                <w:szCs w:val="21"/>
              </w:rPr>
            </w:pPr>
            <w:r>
              <w:rPr>
                <w:rFonts w:cs="宋体" w:asciiTheme="minorEastAsia" w:hAnsiTheme="minorEastAsia"/>
                <w:color w:val="auto"/>
                <w:kern w:val="0"/>
                <w:szCs w:val="21"/>
              </w:rPr>
              <w:t>红 枣</w:t>
            </w:r>
          </w:p>
        </w:tc>
        <w:tc>
          <w:tcPr>
            <w:tcW w:w="2203" w:type="dxa"/>
            <w:tcBorders>
              <w:top w:val="nil"/>
              <w:bottom w:val="nil"/>
            </w:tcBorders>
            <w:vAlign w:val="top"/>
          </w:tcPr>
          <w:p>
            <w:pPr>
              <w:widowControl/>
              <w:spacing w:beforeLines="50" w:afterLines="50" w:line="360" w:lineRule="auto"/>
              <w:ind w:firstLine="420" w:firstLineChars="200"/>
              <w:jc w:val="center"/>
              <w:rPr>
                <w:rFonts w:cs="宋体" w:asciiTheme="minorEastAsia" w:hAnsiTheme="minorEastAsia"/>
                <w:color w:val="auto"/>
                <w:kern w:val="0"/>
                <w:szCs w:val="21"/>
              </w:rPr>
            </w:pPr>
            <w:r>
              <w:rPr>
                <w:rFonts w:hint="eastAsia" w:cs="宋体" w:asciiTheme="minorEastAsia" w:hAnsiTheme="minorEastAsia"/>
                <w:color w:val="auto"/>
                <w:kern w:val="0"/>
                <w:szCs w:val="21"/>
              </w:rPr>
              <w:t>570.6</w:t>
            </w:r>
          </w:p>
        </w:tc>
        <w:tc>
          <w:tcPr>
            <w:tcW w:w="2360" w:type="dxa"/>
            <w:tcBorders>
              <w:top w:val="nil"/>
              <w:bottom w:val="nil"/>
            </w:tcBorders>
            <w:vAlign w:val="top"/>
          </w:tcPr>
          <w:p>
            <w:pPr>
              <w:widowControl/>
              <w:spacing w:beforeLines="50" w:afterLines="50" w:line="360" w:lineRule="auto"/>
              <w:ind w:firstLine="420" w:firstLineChars="200"/>
              <w:jc w:val="center"/>
              <w:rPr>
                <w:rFonts w:cs="宋体" w:asciiTheme="minorEastAsia" w:hAnsiTheme="minorEastAsia"/>
                <w:color w:val="auto"/>
                <w:kern w:val="0"/>
                <w:szCs w:val="21"/>
              </w:rPr>
            </w:pPr>
            <w:r>
              <w:rPr>
                <w:rFonts w:hint="eastAsia" w:cs="宋体" w:asciiTheme="minorEastAsia" w:hAnsiTheme="minorEastAsia"/>
                <w:color w:val="auto"/>
                <w:kern w:val="0"/>
                <w:szCs w:val="21"/>
              </w:rPr>
              <w:t>-10.30</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4438" w:type="dxa"/>
            <w:tcBorders>
              <w:top w:val="nil"/>
              <w:bottom w:val="single" w:color="000000" w:themeColor="text1" w:sz="12" w:space="0"/>
            </w:tcBorders>
            <w:shd w:val="clear" w:color="auto" w:fill="CCECFF"/>
          </w:tcPr>
          <w:p>
            <w:pPr>
              <w:widowControl/>
              <w:spacing w:beforeLines="50" w:afterLines="50" w:line="360" w:lineRule="auto"/>
              <w:ind w:firstLine="420" w:firstLineChars="200"/>
              <w:jc w:val="left"/>
              <w:rPr>
                <w:rFonts w:cs="宋体" w:asciiTheme="minorEastAsia" w:hAnsiTheme="minorEastAsia"/>
                <w:color w:val="auto"/>
                <w:kern w:val="0"/>
                <w:szCs w:val="21"/>
              </w:rPr>
            </w:pPr>
            <w:r>
              <w:rPr>
                <w:rFonts w:cs="宋体" w:asciiTheme="minorEastAsia" w:hAnsiTheme="minorEastAsia"/>
                <w:color w:val="auto"/>
                <w:kern w:val="0"/>
                <w:szCs w:val="21"/>
              </w:rPr>
              <w:t>食用坚果</w:t>
            </w:r>
          </w:p>
        </w:tc>
        <w:tc>
          <w:tcPr>
            <w:tcW w:w="2203" w:type="dxa"/>
            <w:tcBorders>
              <w:top w:val="nil"/>
              <w:bottom w:val="single" w:color="000000" w:themeColor="text1" w:sz="12" w:space="0"/>
            </w:tcBorders>
            <w:vAlign w:val="top"/>
          </w:tcPr>
          <w:p>
            <w:pPr>
              <w:widowControl/>
              <w:spacing w:beforeLines="50" w:afterLines="50" w:line="360" w:lineRule="auto"/>
              <w:ind w:firstLine="420" w:firstLineChars="200"/>
              <w:jc w:val="center"/>
              <w:rPr>
                <w:rFonts w:cs="宋体" w:asciiTheme="minorEastAsia" w:hAnsiTheme="minorEastAsia"/>
                <w:color w:val="auto"/>
                <w:kern w:val="0"/>
                <w:szCs w:val="21"/>
              </w:rPr>
            </w:pPr>
            <w:r>
              <w:rPr>
                <w:rFonts w:hint="eastAsia" w:cs="宋体" w:asciiTheme="minorEastAsia" w:hAnsiTheme="minorEastAsia"/>
                <w:color w:val="auto"/>
                <w:kern w:val="0"/>
                <w:szCs w:val="21"/>
              </w:rPr>
              <w:t>1111.7</w:t>
            </w:r>
          </w:p>
        </w:tc>
        <w:tc>
          <w:tcPr>
            <w:tcW w:w="2360" w:type="dxa"/>
            <w:tcBorders>
              <w:top w:val="nil"/>
              <w:bottom w:val="single" w:color="000000" w:themeColor="text1" w:sz="12" w:space="0"/>
            </w:tcBorders>
            <w:vAlign w:val="top"/>
          </w:tcPr>
          <w:p>
            <w:pPr>
              <w:widowControl/>
              <w:spacing w:beforeLines="50" w:afterLines="50" w:line="360" w:lineRule="auto"/>
              <w:ind w:firstLine="420" w:firstLineChars="200"/>
              <w:jc w:val="center"/>
              <w:rPr>
                <w:rFonts w:cs="宋体" w:asciiTheme="minorEastAsia" w:hAnsiTheme="minorEastAsia"/>
                <w:color w:val="auto"/>
                <w:kern w:val="0"/>
                <w:szCs w:val="21"/>
              </w:rPr>
            </w:pPr>
            <w:r>
              <w:rPr>
                <w:rFonts w:hint="eastAsia" w:cs="宋体" w:asciiTheme="minorEastAsia" w:hAnsiTheme="minorEastAsia"/>
                <w:color w:val="auto"/>
                <w:kern w:val="0"/>
                <w:szCs w:val="21"/>
              </w:rPr>
              <w:t>0.86</w:t>
            </w:r>
          </w:p>
        </w:tc>
      </w:tr>
    </w:tbl>
    <w:p>
      <w:pPr>
        <w:widowControl/>
        <w:spacing w:beforeLines="50" w:afterLines="50" w:line="360" w:lineRule="auto"/>
        <w:ind w:firstLine="600" w:firstLineChars="200"/>
        <w:jc w:val="left"/>
        <w:rPr>
          <w:rFonts w:cs="宋体" w:asciiTheme="minorEastAsia" w:hAnsiTheme="minorEastAsia"/>
          <w:color w:val="auto"/>
          <w:kern w:val="0"/>
          <w:sz w:val="30"/>
          <w:szCs w:val="30"/>
        </w:rPr>
      </w:pPr>
      <w:r>
        <w:rPr>
          <w:rFonts w:cs="宋体" w:asciiTheme="minorEastAsia" w:hAnsiTheme="minorEastAsia"/>
          <w:color w:val="auto"/>
          <w:kern w:val="0"/>
          <w:sz w:val="30"/>
          <w:szCs w:val="30"/>
        </w:rPr>
        <w:t>全年全县猪牛羊肉总产量</w:t>
      </w:r>
      <w:r>
        <w:rPr>
          <w:rFonts w:hint="eastAsia" w:cs="宋体" w:asciiTheme="minorEastAsia" w:hAnsiTheme="minorEastAsia"/>
          <w:color w:val="auto"/>
          <w:kern w:val="0"/>
          <w:sz w:val="30"/>
          <w:szCs w:val="30"/>
        </w:rPr>
        <w:t>10074.2</w:t>
      </w:r>
      <w:r>
        <w:rPr>
          <w:rFonts w:cs="宋体" w:asciiTheme="minorEastAsia" w:hAnsiTheme="minorEastAsia"/>
          <w:color w:val="auto"/>
          <w:kern w:val="0"/>
          <w:sz w:val="30"/>
          <w:szCs w:val="30"/>
        </w:rPr>
        <w:t>吨，比上年</w:t>
      </w:r>
      <w:r>
        <w:rPr>
          <w:rFonts w:hint="eastAsia" w:cs="宋体" w:asciiTheme="minorEastAsia" w:hAnsiTheme="minorEastAsia"/>
          <w:color w:val="auto"/>
          <w:kern w:val="0"/>
          <w:sz w:val="30"/>
          <w:szCs w:val="30"/>
          <w:lang w:eastAsia="zh-CN"/>
        </w:rPr>
        <w:t>增长</w:t>
      </w:r>
      <w:r>
        <w:rPr>
          <w:rFonts w:hint="eastAsia" w:cs="宋体" w:asciiTheme="minorEastAsia" w:hAnsiTheme="minorEastAsia"/>
          <w:color w:val="auto"/>
          <w:kern w:val="0"/>
          <w:sz w:val="30"/>
          <w:szCs w:val="30"/>
        </w:rPr>
        <w:t>22.</w:t>
      </w:r>
      <w:r>
        <w:rPr>
          <w:rFonts w:hint="eastAsia" w:cs="宋体" w:asciiTheme="minorEastAsia" w:hAnsiTheme="minorEastAsia"/>
          <w:color w:val="auto"/>
          <w:kern w:val="0"/>
          <w:sz w:val="30"/>
          <w:szCs w:val="30"/>
          <w:lang w:val="en-US" w:eastAsia="zh-CN"/>
        </w:rPr>
        <w:t>4</w:t>
      </w:r>
      <w:r>
        <w:rPr>
          <w:rFonts w:cs="宋体" w:asciiTheme="minorEastAsia" w:hAnsiTheme="minorEastAsia"/>
          <w:color w:val="auto"/>
          <w:kern w:val="0"/>
          <w:sz w:val="30"/>
          <w:szCs w:val="30"/>
        </w:rPr>
        <w:t>%。其中，</w:t>
      </w:r>
      <w:r>
        <w:rPr>
          <w:rFonts w:hint="eastAsia" w:cs="宋体" w:asciiTheme="minorEastAsia" w:hAnsiTheme="minorEastAsia"/>
          <w:color w:val="auto"/>
          <w:kern w:val="0"/>
          <w:sz w:val="30"/>
          <w:szCs w:val="30"/>
        </w:rPr>
        <w:t>全年</w:t>
      </w:r>
      <w:r>
        <w:rPr>
          <w:rFonts w:cs="宋体" w:asciiTheme="minorEastAsia" w:hAnsiTheme="minorEastAsia"/>
          <w:color w:val="auto"/>
          <w:kern w:val="0"/>
          <w:sz w:val="30"/>
          <w:szCs w:val="30"/>
        </w:rPr>
        <w:t>生猪出栏</w:t>
      </w:r>
      <w:r>
        <w:rPr>
          <w:rFonts w:hint="eastAsia" w:cs="宋体" w:asciiTheme="minorEastAsia" w:hAnsiTheme="minorEastAsia"/>
          <w:color w:val="auto"/>
          <w:kern w:val="0"/>
          <w:sz w:val="30"/>
          <w:szCs w:val="30"/>
        </w:rPr>
        <w:t>112705</w:t>
      </w:r>
      <w:r>
        <w:rPr>
          <w:rFonts w:cs="宋体" w:asciiTheme="minorEastAsia" w:hAnsiTheme="minorEastAsia"/>
          <w:color w:val="auto"/>
          <w:kern w:val="0"/>
          <w:sz w:val="30"/>
          <w:szCs w:val="30"/>
        </w:rPr>
        <w:t>头</w:t>
      </w:r>
      <w:r>
        <w:rPr>
          <w:rFonts w:hint="eastAsia" w:cs="宋体" w:asciiTheme="minorEastAsia" w:hAnsiTheme="minorEastAsia"/>
          <w:color w:val="auto"/>
          <w:kern w:val="0"/>
          <w:sz w:val="30"/>
          <w:szCs w:val="30"/>
        </w:rPr>
        <w:t>，</w:t>
      </w:r>
      <w:r>
        <w:rPr>
          <w:rFonts w:cs="宋体" w:asciiTheme="minorEastAsia" w:hAnsiTheme="minorEastAsia"/>
          <w:color w:val="auto"/>
          <w:kern w:val="0"/>
          <w:sz w:val="30"/>
          <w:szCs w:val="30"/>
        </w:rPr>
        <w:t>猪肉产量</w:t>
      </w:r>
      <w:r>
        <w:rPr>
          <w:rFonts w:hint="eastAsia" w:cs="宋体" w:asciiTheme="minorEastAsia" w:hAnsiTheme="minorEastAsia"/>
          <w:color w:val="auto"/>
          <w:kern w:val="0"/>
          <w:sz w:val="30"/>
          <w:szCs w:val="30"/>
        </w:rPr>
        <w:t>8772.6</w:t>
      </w:r>
      <w:r>
        <w:rPr>
          <w:rFonts w:cs="宋体" w:asciiTheme="minorEastAsia" w:hAnsiTheme="minorEastAsia"/>
          <w:color w:val="auto"/>
          <w:kern w:val="0"/>
          <w:sz w:val="30"/>
          <w:szCs w:val="30"/>
        </w:rPr>
        <w:t>吨，</w:t>
      </w:r>
      <w:r>
        <w:rPr>
          <w:rFonts w:hint="eastAsia" w:cs="宋体" w:asciiTheme="minorEastAsia" w:hAnsiTheme="minorEastAsia"/>
          <w:color w:val="auto"/>
          <w:kern w:val="0"/>
          <w:sz w:val="30"/>
          <w:szCs w:val="30"/>
          <w:lang w:eastAsia="zh-CN"/>
        </w:rPr>
        <w:t>增长</w:t>
      </w:r>
      <w:r>
        <w:rPr>
          <w:rFonts w:hint="eastAsia" w:cs="宋体" w:asciiTheme="minorEastAsia" w:hAnsiTheme="minorEastAsia"/>
          <w:color w:val="auto"/>
          <w:kern w:val="0"/>
          <w:sz w:val="30"/>
          <w:szCs w:val="30"/>
          <w:lang w:val="en-US" w:eastAsia="zh-CN"/>
        </w:rPr>
        <w:t>25.0</w:t>
      </w:r>
      <w:r>
        <w:rPr>
          <w:rFonts w:cs="宋体" w:asciiTheme="minorEastAsia" w:hAnsiTheme="minorEastAsia"/>
          <w:color w:val="auto"/>
          <w:kern w:val="0"/>
          <w:sz w:val="30"/>
          <w:szCs w:val="30"/>
        </w:rPr>
        <w:t>%；牛肉产量</w:t>
      </w:r>
      <w:r>
        <w:rPr>
          <w:rFonts w:hint="eastAsia" w:cs="宋体" w:asciiTheme="minorEastAsia" w:hAnsiTheme="minorEastAsia"/>
          <w:color w:val="auto"/>
          <w:kern w:val="0"/>
          <w:sz w:val="30"/>
          <w:szCs w:val="30"/>
        </w:rPr>
        <w:t>820.1</w:t>
      </w:r>
      <w:r>
        <w:rPr>
          <w:rFonts w:cs="宋体" w:asciiTheme="minorEastAsia" w:hAnsiTheme="minorEastAsia"/>
          <w:color w:val="auto"/>
          <w:kern w:val="0"/>
          <w:sz w:val="30"/>
          <w:szCs w:val="30"/>
        </w:rPr>
        <w:t>吨，</w:t>
      </w:r>
      <w:r>
        <w:rPr>
          <w:rFonts w:hint="eastAsia" w:cs="宋体" w:asciiTheme="minorEastAsia" w:hAnsiTheme="minorEastAsia"/>
          <w:color w:val="auto"/>
          <w:kern w:val="0"/>
          <w:sz w:val="30"/>
          <w:szCs w:val="30"/>
          <w:lang w:eastAsia="zh-CN"/>
        </w:rPr>
        <w:t>增长</w:t>
      </w:r>
      <w:r>
        <w:rPr>
          <w:rFonts w:hint="eastAsia" w:cs="宋体" w:asciiTheme="minorEastAsia" w:hAnsiTheme="minorEastAsia"/>
          <w:color w:val="auto"/>
          <w:kern w:val="0"/>
          <w:sz w:val="30"/>
          <w:szCs w:val="30"/>
          <w:lang w:val="en-US" w:eastAsia="zh-CN"/>
        </w:rPr>
        <w:t>12.0</w:t>
      </w:r>
      <w:r>
        <w:rPr>
          <w:rFonts w:cs="宋体" w:asciiTheme="minorEastAsia" w:hAnsiTheme="minorEastAsia"/>
          <w:color w:val="auto"/>
          <w:kern w:val="0"/>
          <w:sz w:val="30"/>
          <w:szCs w:val="30"/>
        </w:rPr>
        <w:t>%；羊肉产量</w:t>
      </w:r>
      <w:r>
        <w:rPr>
          <w:rFonts w:hint="eastAsia" w:cs="宋体" w:asciiTheme="minorEastAsia" w:hAnsiTheme="minorEastAsia"/>
          <w:color w:val="auto"/>
          <w:kern w:val="0"/>
          <w:sz w:val="30"/>
          <w:szCs w:val="30"/>
        </w:rPr>
        <w:t>481.5</w:t>
      </w:r>
      <w:r>
        <w:rPr>
          <w:rFonts w:cs="宋体" w:asciiTheme="minorEastAsia" w:hAnsiTheme="minorEastAsia"/>
          <w:color w:val="auto"/>
          <w:kern w:val="0"/>
          <w:sz w:val="30"/>
          <w:szCs w:val="30"/>
        </w:rPr>
        <w:t>吨，</w:t>
      </w:r>
      <w:r>
        <w:rPr>
          <w:rFonts w:hint="eastAsia" w:cs="宋体" w:asciiTheme="minorEastAsia" w:hAnsiTheme="minorEastAsia"/>
          <w:color w:val="auto"/>
          <w:kern w:val="0"/>
          <w:sz w:val="30"/>
          <w:szCs w:val="30"/>
          <w:lang w:eastAsia="zh-CN"/>
        </w:rPr>
        <w:t>增长</w:t>
      </w:r>
      <w:r>
        <w:rPr>
          <w:rFonts w:hint="eastAsia" w:cs="宋体" w:asciiTheme="minorEastAsia" w:hAnsiTheme="minorEastAsia"/>
          <w:color w:val="auto"/>
          <w:kern w:val="0"/>
          <w:sz w:val="30"/>
          <w:szCs w:val="30"/>
        </w:rPr>
        <w:t>0.2</w:t>
      </w:r>
      <w:r>
        <w:rPr>
          <w:rFonts w:cs="宋体" w:asciiTheme="minorEastAsia" w:hAnsiTheme="minorEastAsia"/>
          <w:color w:val="auto"/>
          <w:kern w:val="0"/>
          <w:sz w:val="30"/>
          <w:szCs w:val="30"/>
        </w:rPr>
        <w:t>%。</w:t>
      </w:r>
      <w:r>
        <w:rPr>
          <w:rFonts w:hint="eastAsia" w:cs="宋体" w:asciiTheme="minorEastAsia" w:hAnsiTheme="minorEastAsia"/>
          <w:color w:val="auto"/>
          <w:kern w:val="0"/>
          <w:sz w:val="30"/>
          <w:szCs w:val="30"/>
        </w:rPr>
        <w:t>；</w:t>
      </w:r>
      <w:r>
        <w:rPr>
          <w:rFonts w:cs="宋体" w:asciiTheme="minorEastAsia" w:hAnsiTheme="minorEastAsia"/>
          <w:color w:val="auto"/>
          <w:kern w:val="0"/>
          <w:sz w:val="30"/>
          <w:szCs w:val="30"/>
        </w:rPr>
        <w:t>牛奶产量</w:t>
      </w:r>
      <w:r>
        <w:rPr>
          <w:rFonts w:hint="eastAsia" w:cs="宋体" w:asciiTheme="minorEastAsia" w:hAnsiTheme="minorEastAsia"/>
          <w:color w:val="auto"/>
          <w:kern w:val="0"/>
          <w:sz w:val="30"/>
          <w:szCs w:val="30"/>
        </w:rPr>
        <w:t>4890.1</w:t>
      </w:r>
      <w:r>
        <w:rPr>
          <w:rFonts w:cs="宋体" w:asciiTheme="minorEastAsia" w:hAnsiTheme="minorEastAsia"/>
          <w:color w:val="auto"/>
          <w:kern w:val="0"/>
          <w:sz w:val="30"/>
          <w:szCs w:val="30"/>
        </w:rPr>
        <w:t>吨，</w:t>
      </w:r>
      <w:r>
        <w:rPr>
          <w:rFonts w:hint="eastAsia" w:cs="宋体" w:asciiTheme="minorEastAsia" w:hAnsiTheme="minorEastAsia"/>
          <w:color w:val="auto"/>
          <w:kern w:val="0"/>
          <w:sz w:val="30"/>
          <w:szCs w:val="30"/>
          <w:lang w:eastAsia="zh-CN"/>
        </w:rPr>
        <w:t>增长</w:t>
      </w:r>
      <w:r>
        <w:rPr>
          <w:rFonts w:hint="eastAsia" w:cs="宋体" w:asciiTheme="minorEastAsia" w:hAnsiTheme="minorEastAsia"/>
          <w:color w:val="auto"/>
          <w:kern w:val="0"/>
          <w:sz w:val="30"/>
          <w:szCs w:val="30"/>
        </w:rPr>
        <w:t>39.2</w:t>
      </w:r>
      <w:r>
        <w:rPr>
          <w:rFonts w:cs="宋体" w:asciiTheme="minorEastAsia" w:hAnsiTheme="minorEastAsia"/>
          <w:color w:val="auto"/>
          <w:kern w:val="0"/>
          <w:sz w:val="30"/>
          <w:szCs w:val="30"/>
        </w:rPr>
        <w:t>%。禽蛋产量</w:t>
      </w:r>
      <w:r>
        <w:rPr>
          <w:rFonts w:hint="eastAsia" w:cs="宋体" w:asciiTheme="minorEastAsia" w:hAnsiTheme="minorEastAsia"/>
          <w:color w:val="auto"/>
          <w:kern w:val="0"/>
          <w:sz w:val="30"/>
          <w:szCs w:val="30"/>
        </w:rPr>
        <w:t>25242.2</w:t>
      </w:r>
      <w:r>
        <w:rPr>
          <w:rFonts w:cs="宋体" w:asciiTheme="minorEastAsia" w:hAnsiTheme="minorEastAsia"/>
          <w:color w:val="auto"/>
          <w:kern w:val="0"/>
          <w:sz w:val="30"/>
          <w:szCs w:val="30"/>
        </w:rPr>
        <w:t>吨，</w:t>
      </w:r>
      <w:r>
        <w:rPr>
          <w:rFonts w:hint="eastAsia" w:cs="宋体" w:asciiTheme="minorEastAsia" w:hAnsiTheme="minorEastAsia"/>
          <w:color w:val="auto"/>
          <w:kern w:val="0"/>
          <w:sz w:val="30"/>
          <w:szCs w:val="30"/>
        </w:rPr>
        <w:t>增长1.</w:t>
      </w:r>
      <w:r>
        <w:rPr>
          <w:rFonts w:hint="eastAsia" w:cs="宋体" w:asciiTheme="minorEastAsia" w:hAnsiTheme="minorEastAsia"/>
          <w:color w:val="auto"/>
          <w:kern w:val="0"/>
          <w:sz w:val="30"/>
          <w:szCs w:val="30"/>
          <w:lang w:val="en-US" w:eastAsia="zh-CN"/>
        </w:rPr>
        <w:t>6</w:t>
      </w:r>
      <w:r>
        <w:rPr>
          <w:rFonts w:cs="宋体" w:asciiTheme="minorEastAsia" w:hAnsiTheme="minorEastAsia"/>
          <w:color w:val="auto"/>
          <w:kern w:val="0"/>
          <w:sz w:val="30"/>
          <w:szCs w:val="30"/>
        </w:rPr>
        <w:t>%。水产品产量</w:t>
      </w:r>
      <w:r>
        <w:rPr>
          <w:rFonts w:hint="eastAsia" w:cs="宋体" w:asciiTheme="minorEastAsia" w:hAnsiTheme="minorEastAsia"/>
          <w:color w:val="auto"/>
          <w:kern w:val="0"/>
          <w:sz w:val="30"/>
          <w:szCs w:val="30"/>
        </w:rPr>
        <w:t>1020</w:t>
      </w:r>
      <w:r>
        <w:rPr>
          <w:rFonts w:cs="宋体" w:asciiTheme="minorEastAsia" w:hAnsiTheme="minorEastAsia"/>
          <w:color w:val="auto"/>
          <w:kern w:val="0"/>
          <w:sz w:val="30"/>
          <w:szCs w:val="30"/>
        </w:rPr>
        <w:t>吨，</w:t>
      </w:r>
      <w:r>
        <w:rPr>
          <w:rFonts w:hint="eastAsia" w:cs="宋体" w:asciiTheme="minorEastAsia" w:hAnsiTheme="minorEastAsia"/>
          <w:color w:val="auto"/>
          <w:kern w:val="0"/>
          <w:sz w:val="30"/>
          <w:szCs w:val="30"/>
          <w:lang w:eastAsia="zh-CN"/>
        </w:rPr>
        <w:t>增长</w:t>
      </w:r>
      <w:r>
        <w:rPr>
          <w:rFonts w:hint="eastAsia" w:cs="宋体" w:asciiTheme="minorEastAsia" w:hAnsiTheme="minorEastAsia"/>
          <w:color w:val="auto"/>
          <w:kern w:val="0"/>
          <w:sz w:val="30"/>
          <w:szCs w:val="30"/>
        </w:rPr>
        <w:t>29.1</w:t>
      </w:r>
      <w:r>
        <w:rPr>
          <w:rFonts w:cs="宋体" w:asciiTheme="minorEastAsia" w:hAnsiTheme="minorEastAsia"/>
          <w:color w:val="auto"/>
          <w:kern w:val="0"/>
          <w:sz w:val="30"/>
          <w:szCs w:val="30"/>
        </w:rPr>
        <w:t>%。年末生猪存栏</w:t>
      </w:r>
      <w:r>
        <w:rPr>
          <w:rFonts w:hint="eastAsia" w:cs="宋体" w:asciiTheme="minorEastAsia" w:hAnsiTheme="minorEastAsia"/>
          <w:color w:val="auto"/>
          <w:kern w:val="0"/>
          <w:sz w:val="30"/>
          <w:szCs w:val="30"/>
        </w:rPr>
        <w:t>100041</w:t>
      </w:r>
      <w:r>
        <w:rPr>
          <w:rFonts w:cs="宋体" w:asciiTheme="minorEastAsia" w:hAnsiTheme="minorEastAsia"/>
          <w:color w:val="auto"/>
          <w:kern w:val="0"/>
          <w:sz w:val="30"/>
          <w:szCs w:val="30"/>
        </w:rPr>
        <w:t>头</w:t>
      </w:r>
      <w:r>
        <w:rPr>
          <w:rFonts w:hint="eastAsia" w:cs="宋体" w:asciiTheme="minorEastAsia" w:hAnsiTheme="minorEastAsia"/>
          <w:color w:val="auto"/>
          <w:kern w:val="0"/>
          <w:sz w:val="30"/>
          <w:szCs w:val="30"/>
        </w:rPr>
        <w:t>。</w:t>
      </w:r>
    </w:p>
    <w:p>
      <w:pPr>
        <w:widowControl/>
        <w:spacing w:beforeLines="50" w:afterLines="50" w:line="360" w:lineRule="auto"/>
        <w:ind w:firstLine="600" w:firstLineChars="200"/>
        <w:jc w:val="left"/>
        <w:rPr>
          <w:rFonts w:cs="宋体" w:asciiTheme="minorEastAsia" w:hAnsiTheme="minorEastAsia"/>
          <w:color w:val="auto"/>
          <w:kern w:val="0"/>
          <w:sz w:val="30"/>
          <w:szCs w:val="30"/>
        </w:rPr>
      </w:pPr>
      <w:r>
        <w:rPr>
          <w:rFonts w:cs="宋体" w:asciiTheme="minorEastAsia" w:hAnsiTheme="minorEastAsia"/>
          <w:color w:val="auto"/>
          <w:kern w:val="0"/>
          <w:sz w:val="30"/>
          <w:szCs w:val="30"/>
        </w:rPr>
        <w:t>全年</w:t>
      </w:r>
      <w:r>
        <w:rPr>
          <w:rFonts w:hint="eastAsia" w:cs="宋体" w:asciiTheme="minorEastAsia" w:hAnsiTheme="minorEastAsia"/>
          <w:color w:val="auto"/>
          <w:kern w:val="0"/>
          <w:sz w:val="30"/>
          <w:szCs w:val="30"/>
        </w:rPr>
        <w:t>共</w:t>
      </w:r>
      <w:r>
        <w:rPr>
          <w:rFonts w:cs="宋体" w:asciiTheme="minorEastAsia" w:hAnsiTheme="minorEastAsia"/>
          <w:color w:val="auto"/>
          <w:kern w:val="0"/>
          <w:sz w:val="30"/>
          <w:szCs w:val="30"/>
        </w:rPr>
        <w:t>完成</w:t>
      </w:r>
      <w:r>
        <w:rPr>
          <w:rFonts w:hint="eastAsia" w:cs="宋体" w:asciiTheme="minorEastAsia" w:hAnsiTheme="minorEastAsia"/>
          <w:color w:val="auto"/>
          <w:kern w:val="0"/>
          <w:sz w:val="30"/>
          <w:szCs w:val="30"/>
        </w:rPr>
        <w:t>人工</w:t>
      </w:r>
      <w:r>
        <w:rPr>
          <w:rFonts w:cs="宋体" w:asciiTheme="minorEastAsia" w:hAnsiTheme="minorEastAsia"/>
          <w:color w:val="auto"/>
          <w:kern w:val="0"/>
          <w:sz w:val="30"/>
          <w:szCs w:val="30"/>
        </w:rPr>
        <w:t>造林</w:t>
      </w:r>
      <w:r>
        <w:rPr>
          <w:rFonts w:hint="eastAsia" w:cs="宋体" w:asciiTheme="minorEastAsia" w:hAnsiTheme="minorEastAsia"/>
          <w:color w:val="auto"/>
          <w:kern w:val="0"/>
          <w:sz w:val="30"/>
          <w:szCs w:val="30"/>
          <w:lang w:val="en-US" w:eastAsia="zh-CN"/>
        </w:rPr>
        <w:t>667</w:t>
      </w:r>
      <w:r>
        <w:rPr>
          <w:rFonts w:cs="宋体" w:asciiTheme="minorEastAsia" w:hAnsiTheme="minorEastAsia"/>
          <w:color w:val="auto"/>
          <w:kern w:val="0"/>
          <w:sz w:val="30"/>
          <w:szCs w:val="30"/>
        </w:rPr>
        <w:t>公顷</w:t>
      </w:r>
      <w:r>
        <w:rPr>
          <w:rFonts w:hint="eastAsia" w:cs="宋体" w:asciiTheme="minorEastAsia" w:hAnsiTheme="minorEastAsia"/>
          <w:color w:val="auto"/>
          <w:kern w:val="0"/>
          <w:sz w:val="30"/>
          <w:szCs w:val="30"/>
        </w:rPr>
        <w:t>,零星植树</w:t>
      </w:r>
      <w:r>
        <w:rPr>
          <w:rFonts w:hint="eastAsia" w:cs="宋体" w:asciiTheme="minorEastAsia" w:hAnsiTheme="minorEastAsia"/>
          <w:color w:val="auto"/>
          <w:kern w:val="0"/>
          <w:sz w:val="30"/>
          <w:szCs w:val="30"/>
          <w:lang w:val="en-US" w:eastAsia="zh-CN"/>
        </w:rPr>
        <w:t>110</w:t>
      </w:r>
      <w:r>
        <w:rPr>
          <w:rFonts w:hint="eastAsia" w:cs="宋体" w:asciiTheme="minorEastAsia" w:hAnsiTheme="minorEastAsia"/>
          <w:color w:val="auto"/>
          <w:kern w:val="0"/>
          <w:sz w:val="30"/>
          <w:szCs w:val="30"/>
        </w:rPr>
        <w:t>万株,</w:t>
      </w:r>
      <w:r>
        <w:rPr>
          <w:rFonts w:cs="宋体" w:asciiTheme="minorEastAsia" w:hAnsiTheme="minorEastAsia"/>
          <w:color w:val="auto"/>
          <w:kern w:val="0"/>
          <w:sz w:val="30"/>
          <w:szCs w:val="30"/>
        </w:rPr>
        <w:t>全年木材产量</w:t>
      </w:r>
      <w:r>
        <w:rPr>
          <w:rFonts w:hint="eastAsia" w:cs="宋体" w:asciiTheme="minorEastAsia" w:hAnsiTheme="minorEastAsia"/>
          <w:color w:val="auto"/>
          <w:kern w:val="0"/>
          <w:sz w:val="30"/>
          <w:szCs w:val="30"/>
          <w:lang w:val="en-US" w:eastAsia="zh-CN"/>
        </w:rPr>
        <w:t>20000</w:t>
      </w:r>
      <w:r>
        <w:rPr>
          <w:rFonts w:cs="宋体" w:asciiTheme="minorEastAsia" w:hAnsiTheme="minorEastAsia"/>
          <w:color w:val="auto"/>
          <w:kern w:val="0"/>
          <w:sz w:val="30"/>
          <w:szCs w:val="30"/>
        </w:rPr>
        <w:t>立方米。</w:t>
      </w:r>
    </w:p>
    <w:p>
      <w:pPr>
        <w:widowControl/>
        <w:spacing w:beforeLines="50" w:afterLines="50" w:line="360" w:lineRule="auto"/>
        <w:ind w:firstLine="600" w:firstLineChars="200"/>
        <w:jc w:val="left"/>
        <w:rPr>
          <w:rFonts w:hint="eastAsia" w:cs="宋体" w:asciiTheme="minorEastAsia" w:hAnsiTheme="minorEastAsia"/>
          <w:b/>
          <w:color w:val="auto"/>
          <w:kern w:val="0"/>
          <w:sz w:val="36"/>
          <w:szCs w:val="36"/>
        </w:rPr>
      </w:pPr>
      <w:r>
        <w:rPr>
          <w:rFonts w:cs="宋体" w:asciiTheme="minorEastAsia" w:hAnsiTheme="minorEastAsia"/>
          <w:color w:val="auto"/>
          <w:kern w:val="0"/>
          <w:sz w:val="30"/>
          <w:szCs w:val="30"/>
        </w:rPr>
        <w:t>年末全县农业机械总动力</w:t>
      </w:r>
      <w:r>
        <w:rPr>
          <w:rFonts w:hint="eastAsia" w:cs="宋体" w:asciiTheme="minorEastAsia" w:hAnsiTheme="minorEastAsia"/>
          <w:color w:val="auto"/>
          <w:kern w:val="0"/>
          <w:sz w:val="30"/>
          <w:szCs w:val="30"/>
        </w:rPr>
        <w:t>29.2万千</w:t>
      </w:r>
      <w:r>
        <w:rPr>
          <w:rFonts w:cs="宋体" w:asciiTheme="minorEastAsia" w:hAnsiTheme="minorEastAsia"/>
          <w:color w:val="auto"/>
          <w:kern w:val="0"/>
          <w:sz w:val="30"/>
          <w:szCs w:val="30"/>
        </w:rPr>
        <w:t>瓦，</w:t>
      </w:r>
      <w:r>
        <w:rPr>
          <w:rFonts w:hint="eastAsia" w:cs="宋体" w:asciiTheme="minorEastAsia" w:hAnsiTheme="minorEastAsia"/>
          <w:color w:val="auto"/>
          <w:kern w:val="0"/>
          <w:sz w:val="30"/>
          <w:szCs w:val="30"/>
        </w:rPr>
        <w:t>增长3.</w:t>
      </w:r>
      <w:r>
        <w:rPr>
          <w:rFonts w:hint="eastAsia" w:cs="宋体" w:asciiTheme="minorEastAsia" w:hAnsiTheme="minorEastAsia"/>
          <w:color w:val="auto"/>
          <w:kern w:val="0"/>
          <w:sz w:val="30"/>
          <w:szCs w:val="30"/>
          <w:lang w:val="en-US" w:eastAsia="zh-CN"/>
        </w:rPr>
        <w:t>2</w:t>
      </w:r>
      <w:r>
        <w:rPr>
          <w:rFonts w:cs="宋体" w:asciiTheme="minorEastAsia" w:hAnsiTheme="minorEastAsia"/>
          <w:color w:val="auto"/>
          <w:kern w:val="0"/>
          <w:sz w:val="30"/>
          <w:szCs w:val="30"/>
        </w:rPr>
        <w:t>%。机械耕地面积</w:t>
      </w:r>
      <w:r>
        <w:rPr>
          <w:rFonts w:hint="eastAsia" w:cs="宋体" w:asciiTheme="minorEastAsia" w:hAnsiTheme="minorEastAsia"/>
          <w:color w:val="auto"/>
          <w:kern w:val="0"/>
          <w:sz w:val="30"/>
          <w:szCs w:val="30"/>
        </w:rPr>
        <w:t>52908</w:t>
      </w:r>
      <w:r>
        <w:rPr>
          <w:rFonts w:cs="宋体" w:asciiTheme="minorEastAsia" w:hAnsiTheme="minorEastAsia"/>
          <w:color w:val="auto"/>
          <w:kern w:val="0"/>
          <w:sz w:val="30"/>
          <w:szCs w:val="30"/>
        </w:rPr>
        <w:t>公顷，</w:t>
      </w:r>
      <w:r>
        <w:rPr>
          <w:rFonts w:hint="eastAsia" w:cs="宋体" w:asciiTheme="minorEastAsia" w:hAnsiTheme="minorEastAsia"/>
          <w:color w:val="auto"/>
          <w:kern w:val="0"/>
          <w:sz w:val="30"/>
          <w:szCs w:val="30"/>
        </w:rPr>
        <w:t>增长</w:t>
      </w:r>
      <w:r>
        <w:rPr>
          <w:rFonts w:hint="eastAsia" w:cs="宋体" w:asciiTheme="minorEastAsia" w:hAnsiTheme="minorEastAsia"/>
          <w:color w:val="auto"/>
          <w:kern w:val="0"/>
          <w:sz w:val="30"/>
          <w:szCs w:val="30"/>
          <w:lang w:val="en-US" w:eastAsia="zh-CN"/>
        </w:rPr>
        <w:t>11.0</w:t>
      </w:r>
      <w:r>
        <w:rPr>
          <w:rFonts w:cs="宋体" w:asciiTheme="minorEastAsia" w:hAnsiTheme="minorEastAsia"/>
          <w:color w:val="auto"/>
          <w:kern w:val="0"/>
          <w:sz w:val="30"/>
          <w:szCs w:val="30"/>
        </w:rPr>
        <w:t>%，机械播种面积</w:t>
      </w:r>
      <w:r>
        <w:rPr>
          <w:rFonts w:hint="eastAsia" w:cs="宋体" w:asciiTheme="minorEastAsia" w:hAnsiTheme="minorEastAsia"/>
          <w:color w:val="auto"/>
          <w:kern w:val="0"/>
          <w:sz w:val="30"/>
          <w:szCs w:val="30"/>
        </w:rPr>
        <w:t>81616</w:t>
      </w:r>
      <w:r>
        <w:rPr>
          <w:rFonts w:cs="宋体" w:asciiTheme="minorEastAsia" w:hAnsiTheme="minorEastAsia"/>
          <w:color w:val="auto"/>
          <w:kern w:val="0"/>
          <w:sz w:val="30"/>
          <w:szCs w:val="30"/>
        </w:rPr>
        <w:t>公顷，</w:t>
      </w:r>
      <w:r>
        <w:rPr>
          <w:rFonts w:hint="eastAsia" w:cs="宋体" w:asciiTheme="minorEastAsia" w:hAnsiTheme="minorEastAsia"/>
          <w:color w:val="auto"/>
          <w:kern w:val="0"/>
          <w:sz w:val="30"/>
          <w:szCs w:val="30"/>
        </w:rPr>
        <w:t>增长6.</w:t>
      </w:r>
      <w:r>
        <w:rPr>
          <w:rFonts w:hint="eastAsia" w:cs="宋体" w:asciiTheme="minorEastAsia" w:hAnsiTheme="minorEastAsia"/>
          <w:color w:val="auto"/>
          <w:kern w:val="0"/>
          <w:sz w:val="30"/>
          <w:szCs w:val="30"/>
          <w:lang w:val="en-US" w:eastAsia="zh-CN"/>
        </w:rPr>
        <w:t>5</w:t>
      </w:r>
      <w:r>
        <w:rPr>
          <w:rFonts w:cs="宋体" w:asciiTheme="minorEastAsia" w:hAnsiTheme="minorEastAsia"/>
          <w:color w:val="auto"/>
          <w:kern w:val="0"/>
          <w:sz w:val="30"/>
          <w:szCs w:val="30"/>
        </w:rPr>
        <w:t>%，机械收获面积</w:t>
      </w:r>
      <w:r>
        <w:rPr>
          <w:rFonts w:hint="eastAsia" w:cs="宋体" w:asciiTheme="minorEastAsia" w:hAnsiTheme="minorEastAsia"/>
          <w:color w:val="auto"/>
          <w:kern w:val="0"/>
          <w:sz w:val="30"/>
          <w:szCs w:val="30"/>
        </w:rPr>
        <w:t>76765</w:t>
      </w:r>
      <w:r>
        <w:rPr>
          <w:rFonts w:cs="宋体" w:asciiTheme="minorEastAsia" w:hAnsiTheme="minorEastAsia"/>
          <w:color w:val="auto"/>
          <w:kern w:val="0"/>
          <w:sz w:val="30"/>
          <w:szCs w:val="30"/>
        </w:rPr>
        <w:t>公顷，</w:t>
      </w:r>
      <w:r>
        <w:rPr>
          <w:rFonts w:hint="eastAsia" w:cs="宋体" w:asciiTheme="minorEastAsia" w:hAnsiTheme="minorEastAsia"/>
          <w:color w:val="auto"/>
          <w:kern w:val="0"/>
          <w:sz w:val="30"/>
          <w:szCs w:val="30"/>
        </w:rPr>
        <w:t>增长8.1</w:t>
      </w:r>
      <w:r>
        <w:rPr>
          <w:rFonts w:cs="宋体" w:asciiTheme="minorEastAsia" w:hAnsiTheme="minorEastAsia"/>
          <w:color w:val="auto"/>
          <w:kern w:val="0"/>
          <w:sz w:val="30"/>
          <w:szCs w:val="30"/>
        </w:rPr>
        <w:t>%。全县农机化经营总收入达到</w:t>
      </w:r>
      <w:r>
        <w:rPr>
          <w:rFonts w:hint="eastAsia" w:cs="宋体" w:asciiTheme="minorEastAsia" w:hAnsiTheme="minorEastAsia"/>
          <w:color w:val="auto"/>
          <w:kern w:val="0"/>
          <w:sz w:val="30"/>
          <w:szCs w:val="30"/>
        </w:rPr>
        <w:t>18770万</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rPr>
        <w:t>增长0.</w:t>
      </w:r>
      <w:r>
        <w:rPr>
          <w:rFonts w:hint="eastAsia" w:cs="宋体" w:asciiTheme="minorEastAsia" w:hAnsiTheme="minorEastAsia"/>
          <w:color w:val="auto"/>
          <w:kern w:val="0"/>
          <w:sz w:val="30"/>
          <w:szCs w:val="30"/>
          <w:lang w:val="en-US" w:eastAsia="zh-CN"/>
        </w:rPr>
        <w:t>1</w:t>
      </w:r>
      <w:r>
        <w:rPr>
          <w:rFonts w:cs="宋体" w:asciiTheme="minorEastAsia" w:hAnsiTheme="minorEastAsia"/>
          <w:color w:val="auto"/>
          <w:kern w:val="0"/>
          <w:sz w:val="30"/>
          <w:szCs w:val="30"/>
        </w:rPr>
        <w:t>%。</w:t>
      </w:r>
    </w:p>
    <w:p>
      <w:pPr>
        <w:widowControl/>
        <w:spacing w:beforeLines="100" w:afterLines="50" w:line="360" w:lineRule="auto"/>
        <w:jc w:val="both"/>
        <w:rPr>
          <w:rFonts w:hint="eastAsia" w:cs="宋体" w:asciiTheme="minorEastAsia" w:hAnsiTheme="minorEastAsia"/>
          <w:b/>
          <w:color w:val="auto"/>
          <w:kern w:val="0"/>
          <w:sz w:val="36"/>
          <w:szCs w:val="36"/>
        </w:rPr>
      </w:pPr>
    </w:p>
    <w:p>
      <w:pPr>
        <w:widowControl/>
        <w:spacing w:beforeLines="100" w:afterLines="50" w:line="360" w:lineRule="auto"/>
        <w:jc w:val="center"/>
        <w:rPr>
          <w:rFonts w:cs="宋体" w:asciiTheme="minorEastAsia" w:hAnsiTheme="minorEastAsia"/>
          <w:b/>
          <w:color w:val="auto"/>
          <w:kern w:val="0"/>
          <w:sz w:val="36"/>
          <w:szCs w:val="36"/>
        </w:rPr>
      </w:pPr>
      <w:r>
        <w:rPr>
          <w:rFonts w:hint="eastAsia" w:cs="宋体" w:asciiTheme="minorEastAsia" w:hAnsiTheme="minorEastAsia"/>
          <w:b/>
          <w:color w:val="auto"/>
          <w:kern w:val="0"/>
          <w:sz w:val="36"/>
          <w:szCs w:val="36"/>
        </w:rPr>
        <w:t>三、工业和建筑业</w:t>
      </w:r>
    </w:p>
    <w:p>
      <w:pPr>
        <w:tabs>
          <w:tab w:val="left" w:pos="426"/>
        </w:tabs>
        <w:spacing w:beforeLines="50" w:afterLines="50" w:line="360" w:lineRule="auto"/>
        <w:ind w:firstLine="600" w:firstLineChars="200"/>
        <w:rPr>
          <w:rFonts w:cs="宋体" w:asciiTheme="minorEastAsia" w:hAnsiTheme="minorEastAsia"/>
          <w:color w:val="auto"/>
          <w:kern w:val="0"/>
          <w:sz w:val="30"/>
          <w:szCs w:val="30"/>
        </w:rPr>
      </w:pPr>
      <w:r>
        <w:rPr>
          <w:rFonts w:cs="宋体" w:asciiTheme="minorEastAsia" w:hAnsiTheme="minorEastAsia"/>
          <w:color w:val="auto"/>
          <w:kern w:val="0"/>
          <w:sz w:val="30"/>
          <w:szCs w:val="30"/>
        </w:rPr>
        <w:t>全县规模以上工业企业</w:t>
      </w:r>
      <w:r>
        <w:rPr>
          <w:rFonts w:hint="eastAsia" w:cs="宋体" w:asciiTheme="minorEastAsia" w:hAnsiTheme="minorEastAsia"/>
          <w:color w:val="auto"/>
          <w:kern w:val="0"/>
          <w:sz w:val="30"/>
          <w:szCs w:val="30"/>
        </w:rPr>
        <w:t>6</w:t>
      </w:r>
      <w:r>
        <w:rPr>
          <w:rFonts w:hint="eastAsia" w:cs="宋体" w:asciiTheme="minorEastAsia" w:hAnsiTheme="minorEastAsia"/>
          <w:color w:val="auto"/>
          <w:kern w:val="0"/>
          <w:sz w:val="30"/>
          <w:szCs w:val="30"/>
          <w:lang w:val="en-US" w:eastAsia="zh-CN"/>
        </w:rPr>
        <w:t>7</w:t>
      </w:r>
      <w:r>
        <w:rPr>
          <w:rFonts w:cs="宋体" w:asciiTheme="minorEastAsia" w:hAnsiTheme="minorEastAsia"/>
          <w:color w:val="auto"/>
          <w:kern w:val="0"/>
          <w:sz w:val="30"/>
          <w:szCs w:val="30"/>
        </w:rPr>
        <w:t>家。全年规模以上工业增加值同比下降</w:t>
      </w:r>
      <w:r>
        <w:rPr>
          <w:rFonts w:hint="eastAsia" w:cs="宋体" w:asciiTheme="minorEastAsia" w:hAnsiTheme="minorEastAsia"/>
          <w:color w:val="auto"/>
          <w:kern w:val="0"/>
          <w:sz w:val="30"/>
          <w:szCs w:val="30"/>
          <w:lang w:val="en-US" w:eastAsia="zh-CN"/>
        </w:rPr>
        <w:t>6</w:t>
      </w:r>
      <w:r>
        <w:rPr>
          <w:rFonts w:hint="eastAsia" w:cs="宋体" w:asciiTheme="minorEastAsia" w:hAnsiTheme="minorEastAsia"/>
          <w:color w:val="auto"/>
          <w:kern w:val="0"/>
          <w:sz w:val="30"/>
          <w:szCs w:val="30"/>
        </w:rPr>
        <w:t>.5</w:t>
      </w:r>
      <w:r>
        <w:rPr>
          <w:rFonts w:cs="宋体" w:asciiTheme="minorEastAsia" w:hAnsiTheme="minorEastAsia"/>
          <w:color w:val="auto"/>
          <w:kern w:val="0"/>
          <w:sz w:val="30"/>
          <w:szCs w:val="30"/>
        </w:rPr>
        <w:t>%</w:t>
      </w:r>
      <w:r>
        <w:rPr>
          <w:rFonts w:hint="eastAsia" w:cs="宋体" w:asciiTheme="minorEastAsia" w:hAnsiTheme="minorEastAsia"/>
          <w:color w:val="auto"/>
          <w:kern w:val="0"/>
          <w:sz w:val="30"/>
          <w:szCs w:val="30"/>
        </w:rPr>
        <w:t>，其中，采矿业</w:t>
      </w:r>
      <w:r>
        <w:rPr>
          <w:rFonts w:hint="eastAsia" w:cs="宋体" w:asciiTheme="minorEastAsia" w:hAnsiTheme="minorEastAsia"/>
          <w:color w:val="auto"/>
          <w:kern w:val="0"/>
          <w:sz w:val="30"/>
          <w:szCs w:val="30"/>
          <w:lang w:eastAsia="zh-CN"/>
        </w:rPr>
        <w:t>下降</w:t>
      </w:r>
      <w:r>
        <w:rPr>
          <w:rFonts w:hint="eastAsia" w:cs="宋体" w:asciiTheme="minorEastAsia" w:hAnsiTheme="minorEastAsia"/>
          <w:color w:val="auto"/>
          <w:kern w:val="0"/>
          <w:sz w:val="30"/>
          <w:szCs w:val="30"/>
        </w:rPr>
        <w:t>8.4%，制造业增长0.4%，电力、热力、燃气及水生产和供应业增长19.9%</w:t>
      </w:r>
      <w:r>
        <w:rPr>
          <w:rFonts w:hint="eastAsia" w:cs="宋体" w:asciiTheme="minorEastAsia" w:hAnsiTheme="minorEastAsia"/>
          <w:color w:val="auto"/>
          <w:kern w:val="0"/>
          <w:sz w:val="30"/>
          <w:szCs w:val="30"/>
          <w:lang w:eastAsia="zh-CN"/>
        </w:rPr>
        <w:t>。</w:t>
      </w:r>
      <w:r>
        <w:rPr>
          <w:rFonts w:hint="eastAsia" w:cs="宋体" w:asciiTheme="minorEastAsia" w:hAnsiTheme="minorEastAsia"/>
          <w:color w:val="auto"/>
          <w:kern w:val="0"/>
          <w:sz w:val="30"/>
          <w:szCs w:val="30"/>
        </w:rPr>
        <w:t>战略性新兴产业增加值占规模以上工业增加值的比重为</w:t>
      </w:r>
      <w:r>
        <w:rPr>
          <w:rFonts w:hint="eastAsia" w:cs="宋体" w:asciiTheme="minorEastAsia" w:hAnsiTheme="minorEastAsia"/>
          <w:color w:val="auto"/>
          <w:kern w:val="0"/>
          <w:sz w:val="30"/>
          <w:szCs w:val="30"/>
          <w:lang w:val="en-US" w:eastAsia="zh-CN"/>
        </w:rPr>
        <w:t>11.3</w:t>
      </w:r>
      <w:r>
        <w:rPr>
          <w:rFonts w:hint="eastAsia" w:cs="宋体" w:asciiTheme="minorEastAsia" w:hAnsiTheme="minorEastAsia"/>
          <w:color w:val="auto"/>
          <w:kern w:val="0"/>
          <w:sz w:val="30"/>
          <w:szCs w:val="30"/>
        </w:rPr>
        <w:t>%。</w:t>
      </w:r>
    </w:p>
    <w:p>
      <w:pPr>
        <w:widowControl/>
        <w:spacing w:beforeLines="50" w:afterLines="50" w:line="360" w:lineRule="auto"/>
        <w:ind w:firstLine="600" w:firstLineChars="200"/>
        <w:jc w:val="center"/>
        <w:rPr>
          <w:rFonts w:ascii="黑体" w:hAnsi="黑体" w:eastAsia="黑体" w:cs="宋体"/>
          <w:color w:val="auto"/>
          <w:kern w:val="0"/>
          <w:sz w:val="30"/>
          <w:szCs w:val="30"/>
        </w:rPr>
      </w:pPr>
      <w:r>
        <w:rPr>
          <w:rFonts w:ascii="黑体" w:hAnsi="黑体" w:eastAsia="黑体" w:cs="宋体"/>
          <w:color w:val="auto"/>
          <w:kern w:val="0"/>
          <w:sz w:val="30"/>
          <w:szCs w:val="30"/>
        </w:rPr>
        <w:t>图</w:t>
      </w:r>
      <w:r>
        <w:rPr>
          <w:rFonts w:hint="eastAsia" w:ascii="黑体" w:hAnsi="黑体" w:eastAsia="黑体" w:cs="宋体"/>
          <w:color w:val="auto"/>
          <w:kern w:val="0"/>
          <w:sz w:val="30"/>
          <w:szCs w:val="30"/>
          <w:lang w:val="en-US" w:eastAsia="zh-CN"/>
        </w:rPr>
        <w:t>4</w:t>
      </w:r>
      <w:r>
        <w:rPr>
          <w:rFonts w:ascii="黑体" w:hAnsi="黑体" w:eastAsia="黑体" w:cs="宋体"/>
          <w:color w:val="auto"/>
          <w:kern w:val="0"/>
          <w:sz w:val="30"/>
          <w:szCs w:val="30"/>
        </w:rPr>
        <w:t xml:space="preserve"> 201</w:t>
      </w:r>
      <w:r>
        <w:rPr>
          <w:rFonts w:hint="eastAsia" w:ascii="黑体" w:hAnsi="黑体" w:eastAsia="黑体" w:cs="宋体"/>
          <w:color w:val="auto"/>
          <w:kern w:val="0"/>
          <w:sz w:val="30"/>
          <w:szCs w:val="30"/>
          <w:lang w:val="en-US" w:eastAsia="zh-CN"/>
        </w:rPr>
        <w:t>6</w:t>
      </w:r>
      <w:r>
        <w:rPr>
          <w:rFonts w:ascii="黑体" w:hAnsi="黑体" w:eastAsia="黑体" w:cs="宋体"/>
          <w:color w:val="auto"/>
          <w:kern w:val="0"/>
          <w:sz w:val="30"/>
          <w:szCs w:val="30"/>
        </w:rPr>
        <w:t>-20</w:t>
      </w:r>
      <w:r>
        <w:rPr>
          <w:rFonts w:hint="eastAsia" w:ascii="黑体" w:hAnsi="黑体" w:eastAsia="黑体" w:cs="宋体"/>
          <w:color w:val="auto"/>
          <w:kern w:val="0"/>
          <w:sz w:val="30"/>
          <w:szCs w:val="30"/>
          <w:lang w:val="en-US" w:eastAsia="zh-CN"/>
        </w:rPr>
        <w:t>20</w:t>
      </w:r>
      <w:r>
        <w:rPr>
          <w:rFonts w:ascii="黑体" w:hAnsi="黑体" w:eastAsia="黑体" w:cs="宋体"/>
          <w:color w:val="auto"/>
          <w:kern w:val="0"/>
          <w:sz w:val="30"/>
          <w:szCs w:val="30"/>
        </w:rPr>
        <w:t>年规模以上工业增加值增长速度</w:t>
      </w:r>
      <w:r>
        <w:rPr>
          <w:rFonts w:cs="宋体" w:asciiTheme="minorEastAsia" w:hAnsiTheme="minorEastAsia"/>
          <w:color w:val="auto"/>
          <w:sz w:val="24"/>
          <w:szCs w:val="24"/>
        </w:rPr>
        <w:drawing>
          <wp:inline distT="0" distB="0" distL="0" distR="0">
            <wp:extent cx="5276850" cy="1562100"/>
            <wp:effectExtent l="0" t="0" r="0" b="0"/>
            <wp:docPr id="5"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spacing w:beforeLines="50" w:afterLines="50" w:line="360" w:lineRule="auto"/>
        <w:ind w:firstLine="600" w:firstLineChars="200"/>
        <w:jc w:val="center"/>
        <w:rPr>
          <w:rFonts w:ascii="黑体" w:hAnsi="黑体" w:eastAsia="黑体" w:cs="宋体"/>
          <w:color w:val="auto"/>
          <w:kern w:val="0"/>
          <w:sz w:val="30"/>
          <w:szCs w:val="30"/>
        </w:rPr>
      </w:pPr>
      <w:r>
        <w:rPr>
          <w:rFonts w:ascii="黑体" w:hAnsi="黑体" w:eastAsia="黑体" w:cs="宋体"/>
          <w:color w:val="auto"/>
          <w:kern w:val="0"/>
          <w:sz w:val="30"/>
          <w:szCs w:val="30"/>
        </w:rPr>
        <w:t>表</w:t>
      </w:r>
      <w:r>
        <w:rPr>
          <w:rFonts w:hint="eastAsia" w:ascii="黑体" w:hAnsi="黑体" w:eastAsia="黑体" w:cs="宋体"/>
          <w:color w:val="auto"/>
          <w:kern w:val="0"/>
          <w:sz w:val="30"/>
          <w:szCs w:val="30"/>
          <w:lang w:val="en-US" w:eastAsia="zh-CN"/>
        </w:rPr>
        <w:t>3</w:t>
      </w:r>
      <w:r>
        <w:rPr>
          <w:rFonts w:ascii="黑体" w:hAnsi="黑体" w:eastAsia="黑体" w:cs="宋体"/>
          <w:color w:val="auto"/>
          <w:kern w:val="0"/>
          <w:sz w:val="30"/>
          <w:szCs w:val="30"/>
        </w:rPr>
        <w:t xml:space="preserve"> </w:t>
      </w:r>
      <w:r>
        <w:rPr>
          <w:rFonts w:hint="eastAsia" w:ascii="黑体" w:hAnsi="黑体" w:eastAsia="黑体" w:cs="宋体"/>
          <w:color w:val="auto"/>
          <w:kern w:val="0"/>
          <w:sz w:val="30"/>
          <w:szCs w:val="30"/>
          <w:lang w:val="en-US" w:eastAsia="zh-CN"/>
        </w:rPr>
        <w:t>2020</w:t>
      </w:r>
      <w:r>
        <w:rPr>
          <w:rFonts w:ascii="黑体" w:hAnsi="黑体" w:eastAsia="黑体" w:cs="宋体"/>
          <w:color w:val="auto"/>
          <w:kern w:val="0"/>
          <w:sz w:val="30"/>
          <w:szCs w:val="30"/>
        </w:rPr>
        <w:t>年规模以上工业增加值增长速度</w:t>
      </w:r>
    </w:p>
    <w:tbl>
      <w:tblPr>
        <w:tblStyle w:val="6"/>
        <w:tblW w:w="8327" w:type="dxa"/>
        <w:jc w:val="center"/>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5925"/>
        <w:gridCol w:w="2402"/>
      </w:tblGrid>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612" w:hRule="exact"/>
          <w:jc w:val="center"/>
        </w:trPr>
        <w:tc>
          <w:tcPr>
            <w:tcW w:w="5925" w:type="dxa"/>
            <w:tcBorders>
              <w:top w:val="single" w:color="000000" w:sz="12" w:space="0"/>
              <w:bottom w:val="single" w:color="000000" w:sz="6" w:space="0"/>
            </w:tcBorders>
            <w:shd w:val="clear" w:color="auto" w:fill="CCECFF"/>
            <w:vAlign w:val="center"/>
          </w:tcPr>
          <w:p>
            <w:pPr>
              <w:widowControl/>
              <w:spacing w:beforeLines="50" w:afterLines="50" w:line="360" w:lineRule="auto"/>
              <w:ind w:firstLine="480" w:firstLineChars="200"/>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指 </w:t>
            </w:r>
            <w:r>
              <w:rPr>
                <w:rFonts w:hint="eastAsia" w:cs="宋体" w:asciiTheme="minorEastAsia" w:hAnsiTheme="minorEastAsia"/>
                <w:color w:val="auto"/>
                <w:kern w:val="0"/>
                <w:sz w:val="24"/>
                <w:szCs w:val="24"/>
              </w:rPr>
              <w:t xml:space="preserve">  </w:t>
            </w:r>
            <w:r>
              <w:rPr>
                <w:rFonts w:cs="宋体" w:asciiTheme="minorEastAsia" w:hAnsiTheme="minorEastAsia"/>
                <w:color w:val="auto"/>
                <w:kern w:val="0"/>
                <w:sz w:val="24"/>
                <w:szCs w:val="24"/>
              </w:rPr>
              <w:t>标</w:t>
            </w:r>
          </w:p>
        </w:tc>
        <w:tc>
          <w:tcPr>
            <w:tcW w:w="2402" w:type="dxa"/>
            <w:tcBorders>
              <w:top w:val="single" w:color="000000" w:sz="12" w:space="0"/>
              <w:bottom w:val="single" w:color="000000" w:sz="6" w:space="0"/>
            </w:tcBorders>
            <w:shd w:val="clear" w:color="auto" w:fill="CCECFF"/>
            <w:vAlign w:val="center"/>
          </w:tcPr>
          <w:p>
            <w:pPr>
              <w:widowControl/>
              <w:spacing w:beforeLines="50" w:afterLines="50" w:line="360" w:lineRule="auto"/>
              <w:ind w:firstLine="480" w:firstLineChars="200"/>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比上年增长%</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624" w:hRule="exact"/>
          <w:jc w:val="center"/>
        </w:trPr>
        <w:tc>
          <w:tcPr>
            <w:tcW w:w="5925" w:type="dxa"/>
            <w:tcBorders>
              <w:bottom w:val="nil"/>
              <w:right w:val="single" w:color="000000" w:sz="4" w:space="0"/>
            </w:tcBorders>
            <w:shd w:val="clear" w:color="auto" w:fill="CCECFF"/>
            <w:vAlign w:val="bottom"/>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规模以上工业</w:t>
            </w:r>
          </w:p>
        </w:tc>
        <w:tc>
          <w:tcPr>
            <w:tcW w:w="2402" w:type="dxa"/>
            <w:tcBorders>
              <w:left w:val="single" w:color="000000" w:sz="4" w:space="0"/>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-6.5</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624" w:hRule="exact"/>
          <w:jc w:val="center"/>
        </w:trPr>
        <w:tc>
          <w:tcPr>
            <w:tcW w:w="5925" w:type="dxa"/>
            <w:tcBorders>
              <w:top w:val="nil"/>
              <w:bottom w:val="nil"/>
              <w:right w:val="single" w:color="000000" w:sz="4" w:space="0"/>
            </w:tcBorders>
            <w:shd w:val="clear" w:color="auto" w:fill="CCECFF"/>
            <w:vAlign w:val="bottom"/>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hint="eastAsia" w:cs="宋体" w:asciiTheme="minorEastAsia" w:hAnsiTheme="minorEastAsia"/>
                <w:color w:val="auto"/>
                <w:kern w:val="0"/>
                <w:sz w:val="22"/>
              </w:rPr>
              <w:t xml:space="preserve"> </w:t>
            </w:r>
            <w:r>
              <w:rPr>
                <w:rFonts w:cs="宋体" w:asciiTheme="minorEastAsia" w:hAnsiTheme="minorEastAsia"/>
                <w:color w:val="auto"/>
                <w:kern w:val="0"/>
                <w:sz w:val="22"/>
              </w:rPr>
              <w:t>其中：轻工业</w:t>
            </w:r>
          </w:p>
        </w:tc>
        <w:tc>
          <w:tcPr>
            <w:tcW w:w="2402" w:type="dxa"/>
            <w:tcBorders>
              <w:top w:val="nil"/>
              <w:left w:val="single" w:color="000000" w:sz="4" w:space="0"/>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72.3</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624" w:hRule="exact"/>
          <w:jc w:val="center"/>
        </w:trPr>
        <w:tc>
          <w:tcPr>
            <w:tcW w:w="5925" w:type="dxa"/>
            <w:tcBorders>
              <w:top w:val="nil"/>
              <w:bottom w:val="nil"/>
              <w:right w:val="single" w:color="000000" w:sz="4" w:space="0"/>
            </w:tcBorders>
            <w:shd w:val="clear" w:color="auto" w:fill="CCECFF"/>
            <w:vAlign w:val="bottom"/>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hint="eastAsia" w:cs="宋体" w:asciiTheme="minorEastAsia" w:hAnsiTheme="minorEastAsia"/>
                <w:color w:val="auto"/>
                <w:kern w:val="0"/>
                <w:sz w:val="22"/>
              </w:rPr>
              <w:t xml:space="preserve">       </w:t>
            </w:r>
            <w:r>
              <w:rPr>
                <w:rFonts w:cs="宋体" w:asciiTheme="minorEastAsia" w:hAnsiTheme="minorEastAsia"/>
                <w:color w:val="auto"/>
                <w:kern w:val="0"/>
                <w:sz w:val="22"/>
              </w:rPr>
              <w:t>重工业</w:t>
            </w:r>
          </w:p>
        </w:tc>
        <w:tc>
          <w:tcPr>
            <w:tcW w:w="2402" w:type="dxa"/>
            <w:tcBorders>
              <w:top w:val="nil"/>
              <w:left w:val="single" w:color="000000" w:sz="4" w:space="0"/>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-6.7</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624" w:hRule="exact"/>
          <w:jc w:val="center"/>
        </w:trPr>
        <w:tc>
          <w:tcPr>
            <w:tcW w:w="5925" w:type="dxa"/>
            <w:tcBorders>
              <w:top w:val="nil"/>
              <w:bottom w:val="nil"/>
              <w:right w:val="single" w:color="000000" w:sz="4" w:space="0"/>
            </w:tcBorders>
            <w:shd w:val="clear" w:color="auto" w:fill="CCECFF"/>
            <w:vAlign w:val="bottom"/>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hint="eastAsia" w:cs="宋体" w:asciiTheme="minorEastAsia" w:hAnsiTheme="minorEastAsia"/>
                <w:color w:val="auto"/>
                <w:kern w:val="0"/>
                <w:sz w:val="22"/>
              </w:rPr>
              <w:t xml:space="preserve"> 其中：国有控股企业</w:t>
            </w:r>
          </w:p>
        </w:tc>
        <w:tc>
          <w:tcPr>
            <w:tcW w:w="2402" w:type="dxa"/>
            <w:tcBorders>
              <w:top w:val="nil"/>
              <w:left w:val="single" w:color="000000" w:sz="4" w:space="0"/>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-8.3</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624" w:hRule="exact"/>
          <w:jc w:val="center"/>
        </w:trPr>
        <w:tc>
          <w:tcPr>
            <w:tcW w:w="5925" w:type="dxa"/>
            <w:tcBorders>
              <w:top w:val="nil"/>
              <w:bottom w:val="nil"/>
              <w:right w:val="single" w:color="000000" w:sz="4" w:space="0"/>
            </w:tcBorders>
            <w:shd w:val="clear" w:color="auto" w:fill="CCECFF"/>
            <w:vAlign w:val="bottom"/>
          </w:tcPr>
          <w:p>
            <w:pPr>
              <w:widowControl/>
              <w:spacing w:beforeLines="50" w:afterLines="50" w:line="360" w:lineRule="auto"/>
              <w:ind w:firstLine="1210" w:firstLineChars="550"/>
              <w:jc w:val="left"/>
              <w:rPr>
                <w:rFonts w:cs="宋体" w:asciiTheme="minorEastAsia" w:hAnsiTheme="minorEastAsia"/>
                <w:color w:val="auto"/>
                <w:kern w:val="0"/>
                <w:sz w:val="22"/>
              </w:rPr>
            </w:pPr>
            <w:r>
              <w:rPr>
                <w:rFonts w:hint="eastAsia" w:cs="宋体" w:asciiTheme="minorEastAsia" w:hAnsiTheme="minorEastAsia"/>
                <w:color w:val="auto"/>
                <w:kern w:val="0"/>
                <w:sz w:val="22"/>
              </w:rPr>
              <w:t>集体企业</w:t>
            </w:r>
          </w:p>
        </w:tc>
        <w:tc>
          <w:tcPr>
            <w:tcW w:w="2402" w:type="dxa"/>
            <w:tcBorders>
              <w:top w:val="nil"/>
              <w:left w:val="single" w:color="000000" w:sz="4" w:space="0"/>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480.1</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624" w:hRule="exact"/>
          <w:jc w:val="center"/>
        </w:trPr>
        <w:tc>
          <w:tcPr>
            <w:tcW w:w="5925" w:type="dxa"/>
            <w:tcBorders>
              <w:top w:val="nil"/>
              <w:bottom w:val="nil"/>
              <w:right w:val="single" w:color="000000" w:sz="4" w:space="0"/>
            </w:tcBorders>
            <w:shd w:val="clear" w:color="auto" w:fill="CCECFF"/>
            <w:vAlign w:val="bottom"/>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hint="eastAsia" w:cs="宋体" w:asciiTheme="minorEastAsia" w:hAnsiTheme="minorEastAsia"/>
                <w:color w:val="auto"/>
                <w:kern w:val="0"/>
                <w:sz w:val="22"/>
              </w:rPr>
              <w:t xml:space="preserve">       </w:t>
            </w:r>
            <w:r>
              <w:rPr>
                <w:rFonts w:cs="宋体" w:asciiTheme="minorEastAsia" w:hAnsiTheme="minorEastAsia"/>
                <w:color w:val="auto"/>
                <w:kern w:val="0"/>
                <w:sz w:val="22"/>
              </w:rPr>
              <w:t>股份制企业</w:t>
            </w:r>
          </w:p>
        </w:tc>
        <w:tc>
          <w:tcPr>
            <w:tcW w:w="2402" w:type="dxa"/>
            <w:tcBorders>
              <w:top w:val="nil"/>
              <w:left w:val="single" w:color="000000" w:sz="4" w:space="0"/>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-5.9</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70" w:hRule="exact"/>
          <w:jc w:val="center"/>
        </w:trPr>
        <w:tc>
          <w:tcPr>
            <w:tcW w:w="5925" w:type="dxa"/>
            <w:tcBorders>
              <w:top w:val="nil"/>
              <w:bottom w:val="nil"/>
              <w:right w:val="single" w:color="000000" w:sz="4" w:space="0"/>
            </w:tcBorders>
            <w:shd w:val="clear" w:color="auto" w:fill="CCECFF"/>
            <w:vAlign w:val="bottom"/>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hint="eastAsia" w:cs="宋体" w:asciiTheme="minorEastAsia" w:hAnsiTheme="minorEastAsia"/>
                <w:color w:val="auto"/>
                <w:kern w:val="0"/>
                <w:sz w:val="22"/>
              </w:rPr>
              <w:t xml:space="preserve">       其他</w:t>
            </w:r>
          </w:p>
        </w:tc>
        <w:tc>
          <w:tcPr>
            <w:tcW w:w="2402" w:type="dxa"/>
            <w:tcBorders>
              <w:top w:val="nil"/>
              <w:left w:val="single" w:color="000000" w:sz="4" w:space="0"/>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-12.3</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624" w:hRule="exact"/>
          <w:jc w:val="center"/>
        </w:trPr>
        <w:tc>
          <w:tcPr>
            <w:tcW w:w="5925" w:type="dxa"/>
            <w:tcBorders>
              <w:top w:val="nil"/>
              <w:bottom w:val="nil"/>
              <w:right w:val="single" w:color="000000" w:sz="4" w:space="0"/>
            </w:tcBorders>
            <w:shd w:val="clear" w:color="auto" w:fill="CCECFF"/>
            <w:vAlign w:val="bottom"/>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hint="eastAsia" w:cs="宋体" w:asciiTheme="minorEastAsia" w:hAnsiTheme="minorEastAsia"/>
                <w:color w:val="auto"/>
                <w:kern w:val="0"/>
                <w:sz w:val="22"/>
              </w:rPr>
              <w:t xml:space="preserve"> </w:t>
            </w:r>
            <w:r>
              <w:rPr>
                <w:rFonts w:cs="宋体" w:asciiTheme="minorEastAsia" w:hAnsiTheme="minorEastAsia"/>
                <w:color w:val="auto"/>
                <w:kern w:val="0"/>
                <w:sz w:val="22"/>
              </w:rPr>
              <w:t>其中：煤炭工业</w:t>
            </w:r>
          </w:p>
        </w:tc>
        <w:tc>
          <w:tcPr>
            <w:tcW w:w="2402" w:type="dxa"/>
            <w:tcBorders>
              <w:top w:val="nil"/>
              <w:left w:val="single" w:color="000000" w:sz="4" w:space="0"/>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-10.2</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624" w:hRule="exact"/>
          <w:jc w:val="center"/>
        </w:trPr>
        <w:tc>
          <w:tcPr>
            <w:tcW w:w="5925" w:type="dxa"/>
            <w:tcBorders>
              <w:top w:val="nil"/>
              <w:bottom w:val="nil"/>
              <w:right w:val="single" w:color="000000" w:sz="4" w:space="0"/>
            </w:tcBorders>
            <w:shd w:val="clear" w:color="auto" w:fill="CCECFF"/>
            <w:vAlign w:val="bottom"/>
          </w:tcPr>
          <w:p>
            <w:pPr>
              <w:widowControl/>
              <w:spacing w:beforeLines="50" w:afterLines="50" w:line="360" w:lineRule="auto"/>
              <w:ind w:firstLine="1210" w:firstLineChars="550"/>
              <w:jc w:val="left"/>
              <w:rPr>
                <w:rFonts w:cs="宋体" w:asciiTheme="minorEastAsia" w:hAnsiTheme="minorEastAsia"/>
                <w:color w:val="auto"/>
                <w:kern w:val="0"/>
                <w:sz w:val="22"/>
              </w:rPr>
            </w:pPr>
            <w:r>
              <w:rPr>
                <w:rFonts w:hint="eastAsia" w:cs="宋体" w:asciiTheme="minorEastAsia" w:hAnsiTheme="minorEastAsia"/>
                <w:color w:val="auto"/>
                <w:kern w:val="0"/>
                <w:sz w:val="22"/>
              </w:rPr>
              <w:t>农副食品加工业</w:t>
            </w:r>
          </w:p>
        </w:tc>
        <w:tc>
          <w:tcPr>
            <w:tcW w:w="2402" w:type="dxa"/>
            <w:tcBorders>
              <w:top w:val="nil"/>
              <w:left w:val="single" w:color="000000" w:sz="4" w:space="0"/>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82.1</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624" w:hRule="exact"/>
          <w:jc w:val="center"/>
        </w:trPr>
        <w:tc>
          <w:tcPr>
            <w:tcW w:w="5925" w:type="dxa"/>
            <w:tcBorders>
              <w:top w:val="nil"/>
              <w:bottom w:val="nil"/>
              <w:right w:val="single" w:color="000000" w:sz="4" w:space="0"/>
            </w:tcBorders>
            <w:shd w:val="clear" w:color="auto" w:fill="CCECFF"/>
            <w:vAlign w:val="bottom"/>
          </w:tcPr>
          <w:p>
            <w:pPr>
              <w:widowControl/>
              <w:spacing w:beforeLines="50" w:afterLines="50" w:line="360" w:lineRule="auto"/>
              <w:ind w:firstLine="1210" w:firstLineChars="550"/>
              <w:jc w:val="left"/>
              <w:rPr>
                <w:rFonts w:cs="宋体" w:asciiTheme="minorEastAsia" w:hAnsiTheme="minorEastAsia"/>
                <w:color w:val="auto"/>
                <w:kern w:val="0"/>
                <w:sz w:val="22"/>
              </w:rPr>
            </w:pPr>
            <w:r>
              <w:rPr>
                <w:rFonts w:cs="宋体" w:asciiTheme="minorEastAsia" w:hAnsiTheme="minorEastAsia"/>
                <w:color w:val="auto"/>
                <w:kern w:val="0"/>
                <w:sz w:val="22"/>
              </w:rPr>
              <w:t>焦炭</w:t>
            </w:r>
            <w:r>
              <w:rPr>
                <w:rFonts w:hint="eastAsia" w:cs="宋体" w:asciiTheme="minorEastAsia" w:hAnsiTheme="minorEastAsia"/>
                <w:color w:val="auto"/>
                <w:kern w:val="0"/>
                <w:sz w:val="22"/>
              </w:rPr>
              <w:t>冶炼业</w:t>
            </w:r>
          </w:p>
        </w:tc>
        <w:tc>
          <w:tcPr>
            <w:tcW w:w="2402" w:type="dxa"/>
            <w:tcBorders>
              <w:top w:val="nil"/>
              <w:left w:val="single" w:color="000000" w:sz="4" w:space="0"/>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-8.2</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624" w:hRule="exact"/>
          <w:jc w:val="center"/>
        </w:trPr>
        <w:tc>
          <w:tcPr>
            <w:tcW w:w="5925" w:type="dxa"/>
            <w:tcBorders>
              <w:top w:val="nil"/>
              <w:bottom w:val="nil"/>
              <w:right w:val="single" w:color="000000" w:sz="4" w:space="0"/>
            </w:tcBorders>
            <w:shd w:val="clear" w:color="auto" w:fill="CCECFF"/>
            <w:vAlign w:val="bottom"/>
          </w:tcPr>
          <w:p>
            <w:pPr>
              <w:widowControl/>
              <w:spacing w:beforeLines="50" w:afterLines="50" w:line="360" w:lineRule="auto"/>
              <w:ind w:firstLine="1100" w:firstLineChars="500"/>
              <w:jc w:val="left"/>
              <w:rPr>
                <w:rFonts w:cs="宋体" w:asciiTheme="minorEastAsia" w:hAnsiTheme="minorEastAsia"/>
                <w:color w:val="auto"/>
                <w:kern w:val="0"/>
                <w:sz w:val="22"/>
              </w:rPr>
            </w:pPr>
            <w:r>
              <w:rPr>
                <w:rFonts w:cs="宋体" w:asciiTheme="minorEastAsia" w:hAnsiTheme="minorEastAsia"/>
                <w:color w:val="auto"/>
                <w:kern w:val="0"/>
                <w:sz w:val="22"/>
              </w:rPr>
              <w:t>化学工业</w:t>
            </w:r>
          </w:p>
        </w:tc>
        <w:tc>
          <w:tcPr>
            <w:tcW w:w="2402" w:type="dxa"/>
            <w:tcBorders>
              <w:top w:val="nil"/>
              <w:left w:val="single" w:color="000000" w:sz="4" w:space="0"/>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38.7</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624" w:hRule="exact"/>
          <w:jc w:val="center"/>
        </w:trPr>
        <w:tc>
          <w:tcPr>
            <w:tcW w:w="5925" w:type="dxa"/>
            <w:tcBorders>
              <w:top w:val="nil"/>
              <w:bottom w:val="nil"/>
              <w:right w:val="single" w:color="000000" w:sz="4" w:space="0"/>
            </w:tcBorders>
            <w:shd w:val="clear" w:color="auto" w:fill="CCECFF"/>
            <w:vAlign w:val="bottom"/>
          </w:tcPr>
          <w:p>
            <w:pPr>
              <w:widowControl/>
              <w:spacing w:beforeLines="50" w:afterLines="50" w:line="360" w:lineRule="auto"/>
              <w:ind w:firstLine="1100" w:firstLineChars="500"/>
              <w:jc w:val="left"/>
              <w:rPr>
                <w:rFonts w:cs="宋体" w:asciiTheme="minorEastAsia" w:hAnsiTheme="minorEastAsia"/>
                <w:color w:val="auto"/>
                <w:kern w:val="0"/>
                <w:sz w:val="22"/>
              </w:rPr>
            </w:pPr>
            <w:r>
              <w:rPr>
                <w:rFonts w:hint="eastAsia" w:cs="宋体" w:asciiTheme="minorEastAsia" w:hAnsiTheme="minorEastAsia"/>
                <w:color w:val="auto"/>
                <w:kern w:val="0"/>
                <w:sz w:val="22"/>
              </w:rPr>
              <w:t>非金属矿物制品</w:t>
            </w:r>
            <w:r>
              <w:rPr>
                <w:rFonts w:cs="宋体" w:asciiTheme="minorEastAsia" w:hAnsiTheme="minorEastAsia"/>
                <w:color w:val="auto"/>
                <w:kern w:val="0"/>
                <w:sz w:val="22"/>
              </w:rPr>
              <w:t>工业</w:t>
            </w:r>
          </w:p>
        </w:tc>
        <w:tc>
          <w:tcPr>
            <w:tcW w:w="2402" w:type="dxa"/>
            <w:tcBorders>
              <w:top w:val="nil"/>
              <w:left w:val="single" w:color="000000" w:sz="4" w:space="0"/>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9.7</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42" w:hRule="exact"/>
          <w:jc w:val="center"/>
        </w:trPr>
        <w:tc>
          <w:tcPr>
            <w:tcW w:w="5925" w:type="dxa"/>
            <w:tcBorders>
              <w:top w:val="nil"/>
              <w:bottom w:val="nil"/>
              <w:right w:val="single" w:color="000000" w:sz="4" w:space="0"/>
            </w:tcBorders>
            <w:shd w:val="clear" w:color="auto" w:fill="CCECFF"/>
            <w:vAlign w:val="bottom"/>
          </w:tcPr>
          <w:p>
            <w:pPr>
              <w:widowControl/>
              <w:spacing w:beforeLines="50" w:afterLines="50" w:line="360" w:lineRule="auto"/>
              <w:ind w:firstLine="1100" w:firstLineChars="500"/>
              <w:jc w:val="left"/>
              <w:rPr>
                <w:rFonts w:cs="宋体" w:asciiTheme="minorEastAsia" w:hAnsiTheme="minorEastAsia"/>
                <w:color w:val="auto"/>
                <w:kern w:val="0"/>
                <w:sz w:val="22"/>
              </w:rPr>
            </w:pPr>
            <w:r>
              <w:rPr>
                <w:rFonts w:hint="eastAsia" w:cs="宋体" w:asciiTheme="minorEastAsia" w:hAnsiTheme="minorEastAsia"/>
                <w:color w:val="auto"/>
                <w:kern w:val="0"/>
                <w:sz w:val="22"/>
              </w:rPr>
              <w:t>电气机械和器材制造业</w:t>
            </w:r>
          </w:p>
        </w:tc>
        <w:tc>
          <w:tcPr>
            <w:tcW w:w="2402" w:type="dxa"/>
            <w:tcBorders>
              <w:top w:val="nil"/>
              <w:left w:val="single" w:color="000000" w:sz="4" w:space="0"/>
              <w:bottom w:val="nil"/>
            </w:tcBorders>
            <w:vAlign w:val="center"/>
          </w:tcPr>
          <w:p>
            <w:pPr>
              <w:widowControl/>
              <w:spacing w:beforeLines="50" w:afterLines="50" w:line="360" w:lineRule="auto"/>
              <w:ind w:firstLine="440" w:firstLineChars="200"/>
              <w:jc w:val="center"/>
              <w:rPr>
                <w:rFonts w:hint="eastAsia"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0</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624" w:hRule="exact"/>
          <w:jc w:val="center"/>
        </w:trPr>
        <w:tc>
          <w:tcPr>
            <w:tcW w:w="5925" w:type="dxa"/>
            <w:tcBorders>
              <w:top w:val="nil"/>
              <w:bottom w:val="nil"/>
              <w:right w:val="single" w:color="000000" w:sz="4" w:space="0"/>
            </w:tcBorders>
            <w:shd w:val="clear" w:color="auto" w:fill="CCECFF"/>
            <w:vAlign w:val="bottom"/>
          </w:tcPr>
          <w:p>
            <w:pPr>
              <w:widowControl/>
              <w:spacing w:beforeLines="50" w:afterLines="50" w:line="360" w:lineRule="auto"/>
              <w:ind w:firstLine="1100" w:firstLineChars="500"/>
              <w:jc w:val="left"/>
              <w:rPr>
                <w:rFonts w:cs="宋体" w:asciiTheme="minorEastAsia" w:hAnsiTheme="minorEastAsia"/>
                <w:color w:val="auto"/>
                <w:kern w:val="0"/>
                <w:sz w:val="22"/>
              </w:rPr>
            </w:pPr>
            <w:r>
              <w:rPr>
                <w:rFonts w:cs="宋体" w:asciiTheme="minorEastAsia" w:hAnsiTheme="minorEastAsia"/>
                <w:color w:val="auto"/>
                <w:kern w:val="0"/>
                <w:sz w:val="22"/>
              </w:rPr>
              <w:t>电力工业</w:t>
            </w:r>
          </w:p>
        </w:tc>
        <w:tc>
          <w:tcPr>
            <w:tcW w:w="2402" w:type="dxa"/>
            <w:tcBorders>
              <w:top w:val="nil"/>
              <w:left w:val="single" w:color="000000" w:sz="4" w:space="0"/>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6.9</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624" w:hRule="exact"/>
          <w:jc w:val="center"/>
        </w:trPr>
        <w:tc>
          <w:tcPr>
            <w:tcW w:w="5925" w:type="dxa"/>
            <w:tcBorders>
              <w:top w:val="nil"/>
              <w:bottom w:val="single" w:color="000000" w:sz="12" w:space="0"/>
              <w:right w:val="single" w:color="000000" w:sz="4" w:space="0"/>
            </w:tcBorders>
            <w:shd w:val="clear" w:color="auto" w:fill="CCECFF"/>
            <w:vAlign w:val="bottom"/>
          </w:tcPr>
          <w:p>
            <w:pPr>
              <w:widowControl/>
              <w:spacing w:beforeLines="50" w:afterLines="50" w:line="360" w:lineRule="auto"/>
              <w:ind w:firstLine="1100" w:firstLineChars="500"/>
              <w:jc w:val="left"/>
              <w:rPr>
                <w:rFonts w:cs="宋体" w:asciiTheme="minorEastAsia" w:hAnsiTheme="minorEastAsia"/>
                <w:color w:val="auto"/>
                <w:kern w:val="0"/>
                <w:sz w:val="22"/>
              </w:rPr>
            </w:pPr>
            <w:r>
              <w:rPr>
                <w:rFonts w:hint="eastAsia" w:cs="宋体" w:asciiTheme="minorEastAsia" w:hAnsiTheme="minorEastAsia"/>
                <w:color w:val="auto"/>
                <w:kern w:val="0"/>
                <w:sz w:val="22"/>
              </w:rPr>
              <w:t>燃气生产和供应业</w:t>
            </w:r>
          </w:p>
        </w:tc>
        <w:tc>
          <w:tcPr>
            <w:tcW w:w="2402" w:type="dxa"/>
            <w:tcBorders>
              <w:top w:val="nil"/>
              <w:left w:val="single" w:color="000000" w:sz="4" w:space="0"/>
              <w:bottom w:val="single" w:color="000000" w:sz="12" w:space="0"/>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29.8</w:t>
            </w:r>
          </w:p>
        </w:tc>
      </w:tr>
    </w:tbl>
    <w:p>
      <w:pPr>
        <w:spacing w:beforeLines="50" w:afterLines="50" w:line="360" w:lineRule="auto"/>
        <w:ind w:firstLine="600" w:firstLineChars="200"/>
        <w:rPr>
          <w:rFonts w:ascii="黑体" w:hAnsi="黑体" w:eastAsia="黑体" w:cs="宋体"/>
          <w:color w:val="auto"/>
          <w:kern w:val="0"/>
          <w:sz w:val="30"/>
          <w:szCs w:val="30"/>
        </w:rPr>
      </w:pPr>
      <w:r>
        <w:rPr>
          <w:rFonts w:hint="eastAsia" w:cs="宋体" w:asciiTheme="minorEastAsia" w:hAnsiTheme="minorEastAsia"/>
          <w:color w:val="auto"/>
          <w:kern w:val="0"/>
          <w:sz w:val="30"/>
          <w:szCs w:val="30"/>
        </w:rPr>
        <w:t>规模以上</w:t>
      </w:r>
      <w:r>
        <w:rPr>
          <w:rFonts w:cs="宋体" w:asciiTheme="minorEastAsia" w:hAnsiTheme="minorEastAsia"/>
          <w:color w:val="auto"/>
          <w:kern w:val="0"/>
          <w:sz w:val="30"/>
          <w:szCs w:val="30"/>
        </w:rPr>
        <w:t>工业企业原煤产量</w:t>
      </w:r>
      <w:r>
        <w:rPr>
          <w:rFonts w:hint="eastAsia" w:cs="宋体" w:asciiTheme="minorEastAsia" w:hAnsiTheme="minorEastAsia"/>
          <w:color w:val="auto"/>
          <w:kern w:val="0"/>
          <w:sz w:val="30"/>
          <w:szCs w:val="30"/>
          <w:lang w:val="en-US" w:eastAsia="zh-CN"/>
        </w:rPr>
        <w:t>851.61</w:t>
      </w:r>
      <w:r>
        <w:rPr>
          <w:rFonts w:cs="宋体" w:asciiTheme="minorEastAsia" w:hAnsiTheme="minorEastAsia"/>
          <w:color w:val="auto"/>
          <w:kern w:val="0"/>
          <w:sz w:val="30"/>
          <w:szCs w:val="30"/>
        </w:rPr>
        <w:t>万吨，</w:t>
      </w:r>
      <w:r>
        <w:rPr>
          <w:rFonts w:hint="eastAsia" w:cs="宋体" w:asciiTheme="minorEastAsia" w:hAnsiTheme="minorEastAsia"/>
          <w:color w:val="auto"/>
          <w:kern w:val="0"/>
          <w:sz w:val="30"/>
          <w:szCs w:val="30"/>
          <w:lang w:eastAsia="zh-CN"/>
        </w:rPr>
        <w:t>下降</w:t>
      </w:r>
      <w:r>
        <w:rPr>
          <w:rFonts w:hint="eastAsia" w:cs="宋体" w:asciiTheme="minorEastAsia" w:hAnsiTheme="minorEastAsia"/>
          <w:color w:val="auto"/>
          <w:kern w:val="0"/>
          <w:sz w:val="30"/>
          <w:szCs w:val="30"/>
          <w:lang w:val="en-US" w:eastAsia="zh-CN"/>
        </w:rPr>
        <w:t>2.48</w:t>
      </w:r>
      <w:r>
        <w:rPr>
          <w:rFonts w:cs="宋体" w:asciiTheme="minorEastAsia" w:hAnsiTheme="minorEastAsia"/>
          <w:color w:val="auto"/>
          <w:kern w:val="0"/>
          <w:sz w:val="30"/>
          <w:szCs w:val="30"/>
        </w:rPr>
        <w:t>%</w:t>
      </w:r>
      <w:r>
        <w:rPr>
          <w:rFonts w:hint="eastAsia" w:cs="宋体" w:asciiTheme="minorEastAsia" w:hAnsiTheme="minorEastAsia"/>
          <w:color w:val="auto"/>
          <w:kern w:val="0"/>
          <w:sz w:val="30"/>
          <w:szCs w:val="30"/>
        </w:rPr>
        <w:t>；洗精煤</w:t>
      </w:r>
      <w:r>
        <w:rPr>
          <w:rFonts w:cs="宋体" w:asciiTheme="minorEastAsia" w:hAnsiTheme="minorEastAsia"/>
          <w:color w:val="auto"/>
          <w:kern w:val="0"/>
          <w:sz w:val="30"/>
          <w:szCs w:val="30"/>
        </w:rPr>
        <w:t>产量</w:t>
      </w:r>
      <w:r>
        <w:rPr>
          <w:rFonts w:hint="eastAsia" w:cs="宋体" w:asciiTheme="minorEastAsia" w:hAnsiTheme="minorEastAsia"/>
          <w:color w:val="auto"/>
          <w:kern w:val="0"/>
          <w:sz w:val="30"/>
          <w:szCs w:val="30"/>
          <w:lang w:val="en-US" w:eastAsia="zh-CN"/>
        </w:rPr>
        <w:t>627.76</w:t>
      </w:r>
      <w:r>
        <w:rPr>
          <w:rFonts w:cs="宋体" w:asciiTheme="minorEastAsia" w:hAnsiTheme="minorEastAsia"/>
          <w:color w:val="auto"/>
          <w:kern w:val="0"/>
          <w:sz w:val="30"/>
          <w:szCs w:val="30"/>
        </w:rPr>
        <w:t>万吨，</w:t>
      </w:r>
      <w:r>
        <w:rPr>
          <w:rFonts w:hint="eastAsia" w:cs="宋体" w:asciiTheme="minorEastAsia" w:hAnsiTheme="minorEastAsia"/>
          <w:color w:val="auto"/>
          <w:kern w:val="0"/>
          <w:sz w:val="30"/>
          <w:szCs w:val="30"/>
          <w:lang w:eastAsia="zh-CN"/>
        </w:rPr>
        <w:t>增长</w:t>
      </w:r>
      <w:r>
        <w:rPr>
          <w:rFonts w:hint="eastAsia" w:cs="宋体" w:asciiTheme="minorEastAsia" w:hAnsiTheme="minorEastAsia"/>
          <w:color w:val="auto"/>
          <w:kern w:val="0"/>
          <w:sz w:val="30"/>
          <w:szCs w:val="30"/>
          <w:lang w:val="en-US" w:eastAsia="zh-CN"/>
        </w:rPr>
        <w:t>1.01</w:t>
      </w:r>
      <w:r>
        <w:rPr>
          <w:rFonts w:cs="宋体" w:asciiTheme="minorEastAsia" w:hAnsiTheme="minorEastAsia"/>
          <w:color w:val="auto"/>
          <w:kern w:val="0"/>
          <w:sz w:val="30"/>
          <w:szCs w:val="30"/>
        </w:rPr>
        <w:t>%；焦炭产量</w:t>
      </w:r>
      <w:r>
        <w:rPr>
          <w:rFonts w:hint="eastAsia" w:cs="宋体" w:asciiTheme="minorEastAsia" w:hAnsiTheme="minorEastAsia"/>
          <w:color w:val="auto"/>
          <w:kern w:val="0"/>
          <w:sz w:val="30"/>
          <w:szCs w:val="30"/>
          <w:lang w:val="en-US" w:eastAsia="zh-CN"/>
        </w:rPr>
        <w:t>315.53</w:t>
      </w:r>
      <w:r>
        <w:rPr>
          <w:rFonts w:cs="宋体" w:asciiTheme="minorEastAsia" w:hAnsiTheme="minorEastAsia"/>
          <w:color w:val="auto"/>
          <w:kern w:val="0"/>
          <w:sz w:val="30"/>
          <w:szCs w:val="30"/>
        </w:rPr>
        <w:t>万吨，</w:t>
      </w:r>
      <w:r>
        <w:rPr>
          <w:rFonts w:hint="eastAsia" w:cs="宋体" w:asciiTheme="minorEastAsia" w:hAnsiTheme="minorEastAsia"/>
          <w:color w:val="auto"/>
          <w:kern w:val="0"/>
          <w:sz w:val="30"/>
          <w:szCs w:val="30"/>
          <w:lang w:eastAsia="zh-CN"/>
        </w:rPr>
        <w:t>下降</w:t>
      </w:r>
      <w:r>
        <w:rPr>
          <w:rFonts w:hint="eastAsia" w:cs="宋体" w:asciiTheme="minorEastAsia" w:hAnsiTheme="minorEastAsia"/>
          <w:color w:val="auto"/>
          <w:kern w:val="0"/>
          <w:sz w:val="30"/>
          <w:szCs w:val="30"/>
          <w:lang w:val="en-US" w:eastAsia="zh-CN"/>
        </w:rPr>
        <w:t>6.31</w:t>
      </w:r>
      <w:r>
        <w:rPr>
          <w:rFonts w:cs="宋体" w:asciiTheme="minorEastAsia" w:hAnsiTheme="minorEastAsia"/>
          <w:color w:val="auto"/>
          <w:kern w:val="0"/>
          <w:sz w:val="30"/>
          <w:szCs w:val="30"/>
        </w:rPr>
        <w:t>%；发电量</w:t>
      </w:r>
      <w:r>
        <w:rPr>
          <w:rFonts w:hint="eastAsia" w:cs="宋体" w:asciiTheme="minorEastAsia" w:hAnsiTheme="minorEastAsia"/>
          <w:color w:val="auto"/>
          <w:kern w:val="0"/>
          <w:sz w:val="30"/>
          <w:szCs w:val="30"/>
          <w:lang w:val="en-US" w:eastAsia="zh-CN"/>
        </w:rPr>
        <w:t>18781.57</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千瓦时，</w:t>
      </w:r>
      <w:r>
        <w:rPr>
          <w:rFonts w:hint="eastAsia" w:cs="宋体" w:asciiTheme="minorEastAsia" w:hAnsiTheme="minorEastAsia"/>
          <w:color w:val="auto"/>
          <w:kern w:val="0"/>
          <w:sz w:val="30"/>
          <w:szCs w:val="30"/>
          <w:lang w:eastAsia="zh-CN"/>
        </w:rPr>
        <w:t>增长</w:t>
      </w:r>
      <w:r>
        <w:rPr>
          <w:rFonts w:hint="eastAsia" w:cs="宋体" w:asciiTheme="minorEastAsia" w:hAnsiTheme="minorEastAsia"/>
          <w:color w:val="auto"/>
          <w:kern w:val="0"/>
          <w:sz w:val="30"/>
          <w:szCs w:val="30"/>
          <w:lang w:val="en-US" w:eastAsia="zh-CN"/>
        </w:rPr>
        <w:t>177.78</w:t>
      </w:r>
      <w:r>
        <w:rPr>
          <w:rFonts w:cs="宋体" w:asciiTheme="minorEastAsia" w:hAnsiTheme="minorEastAsia"/>
          <w:color w:val="auto"/>
          <w:kern w:val="0"/>
          <w:sz w:val="30"/>
          <w:szCs w:val="30"/>
        </w:rPr>
        <w:t>%。</w:t>
      </w:r>
    </w:p>
    <w:p>
      <w:pPr>
        <w:widowControl/>
        <w:spacing w:beforeLines="50" w:afterLines="50" w:line="360" w:lineRule="auto"/>
        <w:ind w:firstLine="600" w:firstLineChars="200"/>
        <w:jc w:val="center"/>
        <w:rPr>
          <w:rFonts w:ascii="黑体" w:hAnsi="黑体" w:eastAsia="黑体" w:cs="宋体"/>
          <w:color w:val="auto"/>
          <w:kern w:val="0"/>
          <w:sz w:val="30"/>
          <w:szCs w:val="30"/>
        </w:rPr>
      </w:pPr>
      <w:r>
        <w:rPr>
          <w:rFonts w:ascii="黑体" w:hAnsi="黑体" w:eastAsia="黑体" w:cs="宋体"/>
          <w:color w:val="auto"/>
          <w:kern w:val="0"/>
          <w:sz w:val="30"/>
          <w:szCs w:val="30"/>
        </w:rPr>
        <w:t>表</w:t>
      </w:r>
      <w:r>
        <w:rPr>
          <w:rFonts w:hint="eastAsia" w:ascii="黑体" w:hAnsi="黑体" w:eastAsia="黑体" w:cs="宋体"/>
          <w:color w:val="auto"/>
          <w:kern w:val="0"/>
          <w:sz w:val="30"/>
          <w:szCs w:val="30"/>
          <w:lang w:val="en-US" w:eastAsia="zh-CN"/>
        </w:rPr>
        <w:t>4</w:t>
      </w:r>
      <w:r>
        <w:rPr>
          <w:rFonts w:ascii="黑体" w:hAnsi="黑体" w:eastAsia="黑体" w:cs="宋体"/>
          <w:color w:val="auto"/>
          <w:kern w:val="0"/>
          <w:sz w:val="30"/>
          <w:szCs w:val="30"/>
        </w:rPr>
        <w:t xml:space="preserve"> 20</w:t>
      </w:r>
      <w:r>
        <w:rPr>
          <w:rFonts w:hint="eastAsia" w:ascii="黑体" w:hAnsi="黑体" w:eastAsia="黑体" w:cs="宋体"/>
          <w:color w:val="auto"/>
          <w:kern w:val="0"/>
          <w:sz w:val="30"/>
          <w:szCs w:val="30"/>
          <w:lang w:val="en-US" w:eastAsia="zh-CN"/>
        </w:rPr>
        <w:t>20</w:t>
      </w:r>
      <w:r>
        <w:rPr>
          <w:rFonts w:ascii="黑体" w:hAnsi="黑体" w:eastAsia="黑体" w:cs="宋体"/>
          <w:color w:val="auto"/>
          <w:kern w:val="0"/>
          <w:sz w:val="30"/>
          <w:szCs w:val="30"/>
        </w:rPr>
        <w:t>年规模以上工业主要工业产品产量及其增长速度</w:t>
      </w:r>
    </w:p>
    <w:tbl>
      <w:tblPr>
        <w:tblStyle w:val="6"/>
        <w:tblW w:w="8040" w:type="dxa"/>
        <w:jc w:val="center"/>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2370"/>
        <w:gridCol w:w="1830"/>
        <w:gridCol w:w="1830"/>
        <w:gridCol w:w="2010"/>
      </w:tblGrid>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PrEx>
        <w:trPr>
          <w:trHeight w:val="936" w:hRule="exact"/>
          <w:jc w:val="center"/>
        </w:trPr>
        <w:tc>
          <w:tcPr>
            <w:tcW w:w="2370" w:type="dxa"/>
            <w:tcBorders>
              <w:top w:val="single" w:color="000000" w:sz="12" w:space="0"/>
              <w:bottom w:val="single" w:color="000000" w:sz="6" w:space="0"/>
            </w:tcBorders>
            <w:shd w:val="clear" w:color="auto" w:fill="CCECFF"/>
            <w:vAlign w:val="center"/>
          </w:tcPr>
          <w:p>
            <w:pPr>
              <w:widowControl/>
              <w:spacing w:beforeLines="50" w:afterLines="50" w:line="360" w:lineRule="auto"/>
              <w:ind w:firstLine="360" w:firstLineChars="150"/>
              <w:rPr>
                <w:rFonts w:cs="宋体" w:asciiTheme="minorEastAsia" w:hAnsiTheme="minorEastAsia"/>
                <w:color w:val="auto"/>
                <w:kern w:val="0"/>
                <w:sz w:val="24"/>
                <w:szCs w:val="24"/>
              </w:rPr>
            </w:pPr>
            <w:r>
              <w:rPr>
                <w:rFonts w:cs="宋体" w:asciiTheme="minorEastAsia" w:hAnsiTheme="minorEastAsia"/>
                <w:color w:val="auto"/>
                <w:kern w:val="0"/>
                <w:sz w:val="24"/>
                <w:szCs w:val="24"/>
              </w:rPr>
              <w:t>产品名称</w:t>
            </w:r>
          </w:p>
        </w:tc>
        <w:tc>
          <w:tcPr>
            <w:tcW w:w="1830" w:type="dxa"/>
            <w:tcBorders>
              <w:top w:val="single" w:color="000000" w:sz="12" w:space="0"/>
              <w:bottom w:val="single" w:color="000000" w:sz="6" w:space="0"/>
            </w:tcBorders>
            <w:shd w:val="clear" w:color="auto" w:fill="CCECFF"/>
            <w:vAlign w:val="center"/>
          </w:tcPr>
          <w:p>
            <w:pPr>
              <w:widowControl/>
              <w:spacing w:beforeLines="50" w:afterLines="50" w:line="360" w:lineRule="auto"/>
              <w:ind w:firstLine="480" w:firstLineChars="200"/>
              <w:rPr>
                <w:rFonts w:cs="宋体" w:asciiTheme="minorEastAsia" w:hAnsiTheme="minorEastAsia"/>
                <w:color w:val="auto"/>
                <w:kern w:val="0"/>
                <w:sz w:val="24"/>
                <w:szCs w:val="24"/>
              </w:rPr>
            </w:pPr>
            <w:r>
              <w:rPr>
                <w:rFonts w:cs="宋体" w:asciiTheme="minorEastAsia" w:hAnsiTheme="minorEastAsia"/>
                <w:color w:val="auto"/>
                <w:kern w:val="0"/>
                <w:sz w:val="24"/>
                <w:szCs w:val="24"/>
              </w:rPr>
              <w:t>单 位</w:t>
            </w:r>
          </w:p>
        </w:tc>
        <w:tc>
          <w:tcPr>
            <w:tcW w:w="1830" w:type="dxa"/>
            <w:tcBorders>
              <w:top w:val="single" w:color="000000" w:sz="12" w:space="0"/>
              <w:bottom w:val="single" w:color="000000" w:sz="6" w:space="0"/>
            </w:tcBorders>
            <w:shd w:val="clear" w:color="auto" w:fill="CCECFF"/>
            <w:vAlign w:val="center"/>
          </w:tcPr>
          <w:p>
            <w:pPr>
              <w:widowControl/>
              <w:spacing w:beforeLines="50" w:afterLines="50" w:line="360" w:lineRule="auto"/>
              <w:ind w:firstLine="480" w:firstLineChars="200"/>
              <w:rPr>
                <w:rFonts w:cs="宋体" w:asciiTheme="minorEastAsia" w:hAnsiTheme="minorEastAsia"/>
                <w:color w:val="auto"/>
                <w:kern w:val="0"/>
                <w:sz w:val="24"/>
                <w:szCs w:val="24"/>
              </w:rPr>
            </w:pPr>
            <w:r>
              <w:rPr>
                <w:rFonts w:cs="宋体" w:asciiTheme="minorEastAsia" w:hAnsiTheme="minorEastAsia"/>
                <w:color w:val="auto"/>
                <w:kern w:val="0"/>
                <w:sz w:val="24"/>
                <w:szCs w:val="24"/>
              </w:rPr>
              <w:t>产 量</w:t>
            </w:r>
          </w:p>
        </w:tc>
        <w:tc>
          <w:tcPr>
            <w:tcW w:w="2010" w:type="dxa"/>
            <w:tcBorders>
              <w:top w:val="single" w:color="000000" w:sz="12" w:space="0"/>
              <w:bottom w:val="single" w:color="000000" w:sz="6" w:space="0"/>
            </w:tcBorders>
            <w:shd w:val="clear" w:color="auto" w:fill="CCECFF"/>
            <w:vAlign w:val="center"/>
          </w:tcPr>
          <w:p>
            <w:pPr>
              <w:widowControl/>
              <w:spacing w:beforeLines="50" w:afterLines="50" w:line="360" w:lineRule="auto"/>
              <w:ind w:firstLine="120" w:firstLineChars="50"/>
              <w:rPr>
                <w:rFonts w:cs="宋体" w:asciiTheme="minorEastAsia" w:hAnsiTheme="minorEastAsia"/>
                <w:color w:val="auto"/>
                <w:kern w:val="0"/>
                <w:sz w:val="24"/>
                <w:szCs w:val="24"/>
              </w:rPr>
            </w:pPr>
            <w:r>
              <w:rPr>
                <w:rFonts w:cs="宋体" w:asciiTheme="minorEastAsia" w:hAnsiTheme="minorEastAsia"/>
                <w:color w:val="auto"/>
                <w:kern w:val="0"/>
                <w:sz w:val="24"/>
                <w:szCs w:val="24"/>
              </w:rPr>
              <w:t>比上年增长%</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370" w:type="dxa"/>
            <w:tcBorders>
              <w:bottom w:val="nil"/>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原煤</w:t>
            </w:r>
          </w:p>
        </w:tc>
        <w:tc>
          <w:tcPr>
            <w:tcW w:w="1830" w:type="dxa"/>
            <w:tcBorders>
              <w:bottom w:val="nil"/>
            </w:tcBorders>
            <w:vAlign w:val="center"/>
          </w:tcPr>
          <w:p>
            <w:pPr>
              <w:widowControl/>
              <w:spacing w:beforeLines="50" w:afterLines="50" w:line="360" w:lineRule="auto"/>
              <w:ind w:firstLine="440" w:firstLineChars="200"/>
              <w:jc w:val="center"/>
              <w:rPr>
                <w:rFonts w:cs="宋体" w:asciiTheme="minorEastAsia" w:hAnsiTheme="minorEastAsia"/>
                <w:color w:val="auto"/>
                <w:kern w:val="0"/>
                <w:sz w:val="22"/>
              </w:rPr>
            </w:pPr>
            <w:r>
              <w:rPr>
                <w:rFonts w:cs="宋体" w:asciiTheme="minorEastAsia" w:hAnsiTheme="minorEastAsia"/>
                <w:color w:val="auto"/>
                <w:kern w:val="0"/>
                <w:sz w:val="22"/>
              </w:rPr>
              <w:t>万吨</w:t>
            </w:r>
          </w:p>
        </w:tc>
        <w:tc>
          <w:tcPr>
            <w:tcW w:w="1830" w:type="dxa"/>
            <w:tcBorders>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851.61</w:t>
            </w:r>
          </w:p>
        </w:tc>
        <w:tc>
          <w:tcPr>
            <w:tcW w:w="2010" w:type="dxa"/>
            <w:tcBorders>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-2.48</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370" w:type="dxa"/>
            <w:tcBorders>
              <w:top w:val="nil"/>
              <w:bottom w:val="nil"/>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洗精煤</w:t>
            </w:r>
          </w:p>
        </w:tc>
        <w:tc>
          <w:tcPr>
            <w:tcW w:w="1830" w:type="dxa"/>
            <w:tcBorders>
              <w:top w:val="nil"/>
              <w:bottom w:val="nil"/>
            </w:tcBorders>
            <w:vAlign w:val="center"/>
          </w:tcPr>
          <w:p>
            <w:pPr>
              <w:widowControl/>
              <w:spacing w:beforeLines="50" w:afterLines="50" w:line="360" w:lineRule="auto"/>
              <w:ind w:firstLine="440" w:firstLineChars="200"/>
              <w:jc w:val="center"/>
              <w:rPr>
                <w:rFonts w:cs="宋体" w:asciiTheme="minorEastAsia" w:hAnsiTheme="minorEastAsia"/>
                <w:color w:val="auto"/>
                <w:kern w:val="0"/>
                <w:sz w:val="22"/>
              </w:rPr>
            </w:pPr>
            <w:r>
              <w:rPr>
                <w:rFonts w:cs="宋体" w:asciiTheme="minorEastAsia" w:hAnsiTheme="minorEastAsia"/>
                <w:color w:val="auto"/>
                <w:kern w:val="0"/>
                <w:sz w:val="22"/>
              </w:rPr>
              <w:t>万吨</w:t>
            </w:r>
          </w:p>
        </w:tc>
        <w:tc>
          <w:tcPr>
            <w:tcW w:w="1830" w:type="dxa"/>
            <w:tcBorders>
              <w:top w:val="nil"/>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627.76</w:t>
            </w:r>
          </w:p>
        </w:tc>
        <w:tc>
          <w:tcPr>
            <w:tcW w:w="2010" w:type="dxa"/>
            <w:tcBorders>
              <w:top w:val="nil"/>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1.01</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370" w:type="dxa"/>
            <w:tcBorders>
              <w:top w:val="nil"/>
              <w:bottom w:val="nil"/>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焦炭</w:t>
            </w:r>
          </w:p>
        </w:tc>
        <w:tc>
          <w:tcPr>
            <w:tcW w:w="1830" w:type="dxa"/>
            <w:tcBorders>
              <w:top w:val="nil"/>
              <w:bottom w:val="nil"/>
            </w:tcBorders>
            <w:vAlign w:val="center"/>
          </w:tcPr>
          <w:p>
            <w:pPr>
              <w:widowControl/>
              <w:spacing w:beforeLines="50" w:afterLines="50" w:line="360" w:lineRule="auto"/>
              <w:ind w:firstLine="440" w:firstLineChars="200"/>
              <w:jc w:val="center"/>
              <w:rPr>
                <w:rFonts w:cs="宋体" w:asciiTheme="minorEastAsia" w:hAnsiTheme="minorEastAsia"/>
                <w:color w:val="auto"/>
                <w:kern w:val="0"/>
                <w:sz w:val="22"/>
              </w:rPr>
            </w:pPr>
            <w:r>
              <w:rPr>
                <w:rFonts w:cs="宋体" w:asciiTheme="minorEastAsia" w:hAnsiTheme="minorEastAsia"/>
                <w:color w:val="auto"/>
                <w:kern w:val="0"/>
                <w:sz w:val="22"/>
              </w:rPr>
              <w:t>万吨</w:t>
            </w:r>
          </w:p>
        </w:tc>
        <w:tc>
          <w:tcPr>
            <w:tcW w:w="1830" w:type="dxa"/>
            <w:tcBorders>
              <w:top w:val="nil"/>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315.53</w:t>
            </w:r>
          </w:p>
        </w:tc>
        <w:tc>
          <w:tcPr>
            <w:tcW w:w="2010" w:type="dxa"/>
            <w:tcBorders>
              <w:top w:val="nil"/>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-6.31</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370" w:type="dxa"/>
            <w:tcBorders>
              <w:top w:val="nil"/>
              <w:bottom w:val="nil"/>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发电量</w:t>
            </w:r>
          </w:p>
        </w:tc>
        <w:tc>
          <w:tcPr>
            <w:tcW w:w="1830" w:type="dxa"/>
            <w:tcBorders>
              <w:top w:val="nil"/>
              <w:bottom w:val="nil"/>
            </w:tcBorders>
            <w:vAlign w:val="center"/>
          </w:tcPr>
          <w:p>
            <w:pPr>
              <w:widowControl/>
              <w:spacing w:beforeLines="50" w:afterLines="50" w:line="360" w:lineRule="auto"/>
              <w:ind w:firstLine="330" w:firstLineChars="150"/>
              <w:jc w:val="center"/>
              <w:rPr>
                <w:rFonts w:cs="宋体" w:asciiTheme="minorEastAsia" w:hAnsiTheme="minorEastAsia"/>
                <w:color w:val="auto"/>
                <w:kern w:val="0"/>
                <w:sz w:val="22"/>
              </w:rPr>
            </w:pPr>
            <w:r>
              <w:rPr>
                <w:rFonts w:hint="eastAsia" w:cs="宋体" w:asciiTheme="minorEastAsia" w:hAnsiTheme="minorEastAsia"/>
                <w:color w:val="auto"/>
                <w:kern w:val="0"/>
                <w:sz w:val="22"/>
              </w:rPr>
              <w:t>万</w:t>
            </w:r>
            <w:r>
              <w:rPr>
                <w:rFonts w:cs="宋体" w:asciiTheme="minorEastAsia" w:hAnsiTheme="minorEastAsia"/>
                <w:color w:val="auto"/>
                <w:kern w:val="0"/>
                <w:sz w:val="22"/>
              </w:rPr>
              <w:t>千瓦时</w:t>
            </w:r>
          </w:p>
        </w:tc>
        <w:tc>
          <w:tcPr>
            <w:tcW w:w="1830" w:type="dxa"/>
            <w:tcBorders>
              <w:top w:val="nil"/>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18781.57</w:t>
            </w:r>
          </w:p>
        </w:tc>
        <w:tc>
          <w:tcPr>
            <w:tcW w:w="2010" w:type="dxa"/>
            <w:tcBorders>
              <w:top w:val="nil"/>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177.78</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370" w:type="dxa"/>
            <w:tcBorders>
              <w:top w:val="nil"/>
              <w:bottom w:val="nil"/>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hint="eastAsia" w:cs="宋体" w:asciiTheme="minorEastAsia" w:hAnsiTheme="minorEastAsia"/>
                <w:color w:val="auto"/>
                <w:kern w:val="0"/>
                <w:sz w:val="22"/>
              </w:rPr>
              <w:t>纯苯</w:t>
            </w:r>
          </w:p>
        </w:tc>
        <w:tc>
          <w:tcPr>
            <w:tcW w:w="1830" w:type="dxa"/>
            <w:tcBorders>
              <w:top w:val="nil"/>
              <w:bottom w:val="nil"/>
            </w:tcBorders>
            <w:vAlign w:val="center"/>
          </w:tcPr>
          <w:p>
            <w:pPr>
              <w:widowControl/>
              <w:spacing w:beforeLines="50" w:afterLines="50" w:line="360" w:lineRule="auto"/>
              <w:ind w:firstLine="440" w:firstLineChars="200"/>
              <w:jc w:val="center"/>
              <w:rPr>
                <w:rFonts w:cs="宋体" w:asciiTheme="minorEastAsia" w:hAnsiTheme="minorEastAsia"/>
                <w:color w:val="auto"/>
                <w:kern w:val="0"/>
                <w:sz w:val="22"/>
              </w:rPr>
            </w:pPr>
            <w:r>
              <w:rPr>
                <w:rFonts w:cs="宋体" w:asciiTheme="minorEastAsia" w:hAnsiTheme="minorEastAsia"/>
                <w:color w:val="auto"/>
                <w:kern w:val="0"/>
                <w:sz w:val="22"/>
              </w:rPr>
              <w:t>吨</w:t>
            </w:r>
          </w:p>
        </w:tc>
        <w:tc>
          <w:tcPr>
            <w:tcW w:w="1830" w:type="dxa"/>
            <w:tcBorders>
              <w:top w:val="nil"/>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77070.31</w:t>
            </w:r>
          </w:p>
        </w:tc>
        <w:tc>
          <w:tcPr>
            <w:tcW w:w="2010" w:type="dxa"/>
            <w:tcBorders>
              <w:top w:val="nil"/>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40.9</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370" w:type="dxa"/>
            <w:tcBorders>
              <w:top w:val="nil"/>
              <w:bottom w:val="nil"/>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hint="eastAsia" w:cs="宋体" w:asciiTheme="minorEastAsia" w:hAnsiTheme="minorEastAsia"/>
                <w:color w:val="auto"/>
                <w:kern w:val="0"/>
                <w:sz w:val="22"/>
              </w:rPr>
              <w:t>精甲醇</w:t>
            </w:r>
          </w:p>
        </w:tc>
        <w:tc>
          <w:tcPr>
            <w:tcW w:w="1830" w:type="dxa"/>
            <w:tcBorders>
              <w:top w:val="nil"/>
              <w:bottom w:val="nil"/>
            </w:tcBorders>
            <w:vAlign w:val="center"/>
          </w:tcPr>
          <w:p>
            <w:pPr>
              <w:widowControl/>
              <w:spacing w:beforeLines="50" w:afterLines="50" w:line="360" w:lineRule="auto"/>
              <w:ind w:firstLine="440" w:firstLineChars="200"/>
              <w:jc w:val="center"/>
              <w:rPr>
                <w:rFonts w:cs="宋体" w:asciiTheme="minorEastAsia" w:hAnsiTheme="minorEastAsia"/>
                <w:color w:val="auto"/>
                <w:kern w:val="0"/>
                <w:sz w:val="22"/>
              </w:rPr>
            </w:pPr>
            <w:r>
              <w:rPr>
                <w:rFonts w:cs="宋体" w:asciiTheme="minorEastAsia" w:hAnsiTheme="minorEastAsia"/>
                <w:color w:val="auto"/>
                <w:kern w:val="0"/>
                <w:sz w:val="22"/>
              </w:rPr>
              <w:t>吨</w:t>
            </w:r>
          </w:p>
        </w:tc>
        <w:tc>
          <w:tcPr>
            <w:tcW w:w="1830" w:type="dxa"/>
            <w:tcBorders>
              <w:top w:val="nil"/>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229130.24</w:t>
            </w:r>
          </w:p>
        </w:tc>
        <w:tc>
          <w:tcPr>
            <w:tcW w:w="2010" w:type="dxa"/>
            <w:tcBorders>
              <w:top w:val="nil"/>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31.63</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370" w:type="dxa"/>
            <w:tcBorders>
              <w:top w:val="nil"/>
              <w:bottom w:val="nil"/>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hint="eastAsia" w:cs="宋体" w:asciiTheme="minorEastAsia" w:hAnsiTheme="minorEastAsia"/>
                <w:color w:val="auto"/>
                <w:kern w:val="0"/>
                <w:sz w:val="22"/>
              </w:rPr>
              <w:t>铸铁件</w:t>
            </w:r>
          </w:p>
        </w:tc>
        <w:tc>
          <w:tcPr>
            <w:tcW w:w="1830" w:type="dxa"/>
            <w:tcBorders>
              <w:top w:val="nil"/>
              <w:bottom w:val="nil"/>
            </w:tcBorders>
            <w:vAlign w:val="center"/>
          </w:tcPr>
          <w:p>
            <w:pPr>
              <w:widowControl/>
              <w:spacing w:beforeLines="50" w:afterLines="50" w:line="360" w:lineRule="auto"/>
              <w:ind w:firstLine="440" w:firstLineChars="200"/>
              <w:jc w:val="center"/>
              <w:rPr>
                <w:rFonts w:cs="宋体" w:asciiTheme="minorEastAsia" w:hAnsiTheme="minorEastAsia"/>
                <w:color w:val="auto"/>
                <w:kern w:val="0"/>
                <w:sz w:val="22"/>
              </w:rPr>
            </w:pPr>
            <w:r>
              <w:rPr>
                <w:rFonts w:cs="宋体" w:asciiTheme="minorEastAsia" w:hAnsiTheme="minorEastAsia"/>
                <w:color w:val="auto"/>
                <w:kern w:val="0"/>
                <w:sz w:val="22"/>
              </w:rPr>
              <w:t>吨</w:t>
            </w:r>
          </w:p>
        </w:tc>
        <w:tc>
          <w:tcPr>
            <w:tcW w:w="1830" w:type="dxa"/>
            <w:tcBorders>
              <w:top w:val="nil"/>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223061</w:t>
            </w:r>
          </w:p>
        </w:tc>
        <w:tc>
          <w:tcPr>
            <w:tcW w:w="2010" w:type="dxa"/>
            <w:tcBorders>
              <w:top w:val="nil"/>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rPr>
              <w:t>-</w:t>
            </w:r>
            <w:r>
              <w:rPr>
                <w:rFonts w:hint="eastAsia" w:cs="宋体" w:asciiTheme="minorEastAsia" w:hAnsiTheme="minorEastAsia"/>
                <w:color w:val="auto"/>
                <w:kern w:val="0"/>
                <w:sz w:val="22"/>
                <w:lang w:val="en-US" w:eastAsia="zh-CN"/>
              </w:rPr>
              <w:t>5.5</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370" w:type="dxa"/>
            <w:tcBorders>
              <w:top w:val="nil"/>
              <w:bottom w:val="nil"/>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hint="eastAsia" w:cs="宋体" w:asciiTheme="minorEastAsia" w:hAnsiTheme="minorEastAsia"/>
                <w:color w:val="auto"/>
                <w:kern w:val="0"/>
                <w:sz w:val="22"/>
              </w:rPr>
              <w:t>煤气生产量</w:t>
            </w:r>
          </w:p>
        </w:tc>
        <w:tc>
          <w:tcPr>
            <w:tcW w:w="1830" w:type="dxa"/>
            <w:tcBorders>
              <w:top w:val="nil"/>
              <w:bottom w:val="nil"/>
            </w:tcBorders>
            <w:vAlign w:val="center"/>
          </w:tcPr>
          <w:p>
            <w:pPr>
              <w:widowControl/>
              <w:spacing w:beforeLines="50" w:afterLines="50" w:line="360" w:lineRule="auto"/>
              <w:ind w:firstLine="220" w:firstLineChars="100"/>
              <w:jc w:val="center"/>
              <w:rPr>
                <w:rFonts w:cs="宋体" w:asciiTheme="minorEastAsia" w:hAnsiTheme="minorEastAsia"/>
                <w:color w:val="auto"/>
                <w:kern w:val="0"/>
                <w:sz w:val="22"/>
              </w:rPr>
            </w:pPr>
            <w:r>
              <w:rPr>
                <w:rFonts w:cs="宋体" w:asciiTheme="minorEastAsia" w:hAnsiTheme="minorEastAsia"/>
                <w:color w:val="auto"/>
                <w:kern w:val="0"/>
                <w:sz w:val="22"/>
              </w:rPr>
              <w:t>万</w:t>
            </w:r>
            <w:r>
              <w:rPr>
                <w:rFonts w:hint="eastAsia" w:cs="宋体" w:asciiTheme="minorEastAsia" w:hAnsiTheme="minorEastAsia"/>
                <w:color w:val="auto"/>
                <w:kern w:val="0"/>
                <w:sz w:val="22"/>
              </w:rPr>
              <w:t>立方米</w:t>
            </w:r>
          </w:p>
        </w:tc>
        <w:tc>
          <w:tcPr>
            <w:tcW w:w="1830" w:type="dxa"/>
            <w:tcBorders>
              <w:top w:val="nil"/>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70597.39</w:t>
            </w:r>
          </w:p>
        </w:tc>
        <w:tc>
          <w:tcPr>
            <w:tcW w:w="2010" w:type="dxa"/>
            <w:tcBorders>
              <w:top w:val="nil"/>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20.14</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370" w:type="dxa"/>
            <w:tcBorders>
              <w:top w:val="nil"/>
              <w:bottom w:val="nil"/>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hint="eastAsia" w:cs="宋体" w:asciiTheme="minorEastAsia" w:hAnsiTheme="minorEastAsia"/>
                <w:color w:val="auto"/>
                <w:kern w:val="0"/>
                <w:sz w:val="22"/>
              </w:rPr>
              <w:t>水泥</w:t>
            </w:r>
          </w:p>
        </w:tc>
        <w:tc>
          <w:tcPr>
            <w:tcW w:w="1830" w:type="dxa"/>
            <w:tcBorders>
              <w:top w:val="nil"/>
              <w:bottom w:val="nil"/>
            </w:tcBorders>
            <w:vAlign w:val="center"/>
          </w:tcPr>
          <w:p>
            <w:pPr>
              <w:widowControl/>
              <w:spacing w:beforeLines="50" w:afterLines="50" w:line="360" w:lineRule="auto"/>
              <w:ind w:firstLine="440" w:firstLineChars="200"/>
              <w:jc w:val="center"/>
              <w:rPr>
                <w:rFonts w:cs="宋体" w:asciiTheme="minorEastAsia" w:hAnsiTheme="minorEastAsia"/>
                <w:color w:val="auto"/>
                <w:kern w:val="0"/>
                <w:sz w:val="22"/>
              </w:rPr>
            </w:pPr>
            <w:r>
              <w:rPr>
                <w:rFonts w:hint="eastAsia" w:cs="宋体" w:asciiTheme="minorEastAsia" w:hAnsiTheme="minorEastAsia"/>
                <w:color w:val="auto"/>
                <w:kern w:val="0"/>
                <w:sz w:val="22"/>
              </w:rPr>
              <w:t>吨</w:t>
            </w:r>
          </w:p>
        </w:tc>
        <w:tc>
          <w:tcPr>
            <w:tcW w:w="1830" w:type="dxa"/>
            <w:tcBorders>
              <w:top w:val="nil"/>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759885.25</w:t>
            </w:r>
          </w:p>
        </w:tc>
        <w:tc>
          <w:tcPr>
            <w:tcW w:w="2010" w:type="dxa"/>
            <w:tcBorders>
              <w:top w:val="nil"/>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13.5</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370" w:type="dxa"/>
            <w:tcBorders>
              <w:top w:val="nil"/>
              <w:bottom w:val="nil"/>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化肥（折纯）</w:t>
            </w:r>
          </w:p>
        </w:tc>
        <w:tc>
          <w:tcPr>
            <w:tcW w:w="1830" w:type="dxa"/>
            <w:tcBorders>
              <w:top w:val="nil"/>
              <w:bottom w:val="nil"/>
            </w:tcBorders>
            <w:vAlign w:val="center"/>
          </w:tcPr>
          <w:p>
            <w:pPr>
              <w:widowControl/>
              <w:spacing w:beforeLines="50" w:afterLines="50" w:line="360" w:lineRule="auto"/>
              <w:ind w:firstLine="440" w:firstLineChars="200"/>
              <w:jc w:val="center"/>
              <w:rPr>
                <w:rFonts w:cs="宋体" w:asciiTheme="minorEastAsia" w:hAnsiTheme="minorEastAsia"/>
                <w:color w:val="auto"/>
                <w:kern w:val="0"/>
                <w:sz w:val="22"/>
              </w:rPr>
            </w:pPr>
            <w:r>
              <w:rPr>
                <w:rFonts w:cs="宋体" w:asciiTheme="minorEastAsia" w:hAnsiTheme="minorEastAsia"/>
                <w:color w:val="auto"/>
                <w:kern w:val="0"/>
                <w:sz w:val="22"/>
              </w:rPr>
              <w:t>吨</w:t>
            </w:r>
          </w:p>
        </w:tc>
        <w:tc>
          <w:tcPr>
            <w:tcW w:w="1830" w:type="dxa"/>
            <w:tcBorders>
              <w:top w:val="nil"/>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7414.89</w:t>
            </w:r>
          </w:p>
        </w:tc>
        <w:tc>
          <w:tcPr>
            <w:tcW w:w="2010" w:type="dxa"/>
            <w:tcBorders>
              <w:top w:val="nil"/>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rPr>
              <w:t>-</w:t>
            </w:r>
            <w:r>
              <w:rPr>
                <w:rFonts w:hint="eastAsia" w:cs="宋体" w:asciiTheme="minorEastAsia" w:hAnsiTheme="minorEastAsia"/>
                <w:color w:val="auto"/>
                <w:kern w:val="0"/>
                <w:sz w:val="22"/>
                <w:lang w:val="en-US" w:eastAsia="zh-CN"/>
              </w:rPr>
              <w:t>4.6</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370" w:type="dxa"/>
            <w:tcBorders>
              <w:top w:val="nil"/>
              <w:bottom w:val="single" w:color="000000" w:sz="12" w:space="0"/>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塑料制品</w:t>
            </w:r>
          </w:p>
        </w:tc>
        <w:tc>
          <w:tcPr>
            <w:tcW w:w="1830" w:type="dxa"/>
            <w:tcBorders>
              <w:top w:val="nil"/>
              <w:bottom w:val="single" w:color="000000" w:sz="12" w:space="0"/>
            </w:tcBorders>
            <w:vAlign w:val="center"/>
          </w:tcPr>
          <w:p>
            <w:pPr>
              <w:widowControl/>
              <w:spacing w:beforeLines="50" w:afterLines="50" w:line="360" w:lineRule="auto"/>
              <w:ind w:firstLine="440" w:firstLineChars="200"/>
              <w:jc w:val="center"/>
              <w:rPr>
                <w:rFonts w:cs="宋体" w:asciiTheme="minorEastAsia" w:hAnsiTheme="minorEastAsia"/>
                <w:color w:val="auto"/>
                <w:kern w:val="0"/>
                <w:sz w:val="22"/>
              </w:rPr>
            </w:pPr>
            <w:r>
              <w:rPr>
                <w:rFonts w:cs="宋体" w:asciiTheme="minorEastAsia" w:hAnsiTheme="minorEastAsia"/>
                <w:color w:val="auto"/>
                <w:kern w:val="0"/>
                <w:sz w:val="22"/>
              </w:rPr>
              <w:t>吨</w:t>
            </w:r>
          </w:p>
        </w:tc>
        <w:tc>
          <w:tcPr>
            <w:tcW w:w="1830" w:type="dxa"/>
            <w:tcBorders>
              <w:top w:val="nil"/>
              <w:bottom w:val="single" w:color="000000" w:sz="12" w:space="0"/>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1461</w:t>
            </w:r>
          </w:p>
        </w:tc>
        <w:tc>
          <w:tcPr>
            <w:tcW w:w="2010" w:type="dxa"/>
            <w:tcBorders>
              <w:top w:val="nil"/>
              <w:bottom w:val="single" w:color="000000" w:sz="12" w:space="0"/>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-14.6</w:t>
            </w:r>
          </w:p>
        </w:tc>
      </w:tr>
    </w:tbl>
    <w:p>
      <w:pPr>
        <w:ind w:firstLine="600" w:firstLineChars="200"/>
        <w:rPr>
          <w:rFonts w:hint="eastAsia"/>
          <w:color w:val="auto"/>
          <w:sz w:val="30"/>
          <w:szCs w:val="30"/>
        </w:rPr>
      </w:pP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全年规模以上工业企业实现营业收入193.95亿元，</w:t>
      </w:r>
      <w:r>
        <w:rPr>
          <w:rFonts w:hint="eastAsia" w:ascii="宋体" w:hAnsi="宋体" w:eastAsia="宋体" w:cs="宋体"/>
          <w:color w:val="auto"/>
          <w:sz w:val="28"/>
          <w:szCs w:val="28"/>
          <w:lang w:eastAsia="zh-CN"/>
        </w:rPr>
        <w:t>下降</w:t>
      </w:r>
      <w:r>
        <w:rPr>
          <w:rFonts w:hint="eastAsia" w:ascii="宋体" w:hAnsi="宋体" w:eastAsia="宋体" w:cs="宋体"/>
          <w:color w:val="auto"/>
          <w:sz w:val="28"/>
          <w:szCs w:val="28"/>
        </w:rPr>
        <w:t>15.5%。其中，炼焦业72.0亿元，下降18.6%；化学原料制造业0.9亿元，增长28.6%；电力热力生产供应业0.8亿元，下降11.1%；燃气生产供应业2.1亿元，增长16.7%；煤炭业88.2亿元，下降16.6%；农副食品加工业1.7亿元，增长88.9%；橡胶和塑料制品业0.3亿元，下降25.0%；金属制品机械和设备修理业实现营业收入0.6亿元，增长20.0%。</w:t>
      </w:r>
    </w:p>
    <w:p>
      <w:pPr>
        <w:widowControl/>
        <w:spacing w:beforeLines="50" w:afterLines="50" w:line="360" w:lineRule="auto"/>
        <w:ind w:firstLine="600" w:firstLineChars="200"/>
        <w:jc w:val="left"/>
        <w:rPr>
          <w:rFonts w:cs="宋体" w:asciiTheme="minorEastAsia" w:hAnsiTheme="minorEastAsia"/>
          <w:color w:val="auto"/>
          <w:kern w:val="0"/>
          <w:sz w:val="30"/>
          <w:szCs w:val="30"/>
        </w:rPr>
      </w:pPr>
      <w:r>
        <w:rPr>
          <w:rFonts w:cs="宋体" w:asciiTheme="minorEastAsia" w:hAnsiTheme="minorEastAsia"/>
          <w:color w:val="auto"/>
          <w:kern w:val="0"/>
          <w:sz w:val="30"/>
          <w:szCs w:val="30"/>
        </w:rPr>
        <w:t>规模以上工业实现</w:t>
      </w:r>
      <w:r>
        <w:rPr>
          <w:rFonts w:hint="eastAsia" w:cs="宋体" w:asciiTheme="minorEastAsia" w:hAnsiTheme="minorEastAsia"/>
          <w:color w:val="auto"/>
          <w:kern w:val="0"/>
          <w:sz w:val="30"/>
          <w:szCs w:val="30"/>
        </w:rPr>
        <w:t>税金</w:t>
      </w:r>
      <w:r>
        <w:rPr>
          <w:rFonts w:hint="eastAsia" w:cs="宋体" w:asciiTheme="minorEastAsia" w:hAnsiTheme="minorEastAsia"/>
          <w:color w:val="auto"/>
          <w:kern w:val="0"/>
          <w:sz w:val="30"/>
          <w:szCs w:val="30"/>
          <w:lang w:val="en-US" w:eastAsia="zh-CN"/>
        </w:rPr>
        <w:t>8.9</w:t>
      </w:r>
      <w:r>
        <w:rPr>
          <w:rFonts w:hint="eastAsia" w:cs="宋体" w:asciiTheme="minorEastAsia" w:hAnsiTheme="minorEastAsia"/>
          <w:color w:val="auto"/>
          <w:kern w:val="0"/>
          <w:sz w:val="30"/>
          <w:szCs w:val="30"/>
        </w:rPr>
        <w:t>亿</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lang w:eastAsia="zh-CN"/>
        </w:rPr>
        <w:t>下降</w:t>
      </w:r>
      <w:r>
        <w:rPr>
          <w:rFonts w:hint="eastAsia" w:cs="宋体" w:asciiTheme="minorEastAsia" w:hAnsiTheme="minorEastAsia"/>
          <w:color w:val="auto"/>
          <w:kern w:val="0"/>
          <w:sz w:val="30"/>
          <w:szCs w:val="30"/>
          <w:lang w:val="en-US" w:eastAsia="zh-CN"/>
        </w:rPr>
        <w:t>10.7</w:t>
      </w:r>
      <w:r>
        <w:rPr>
          <w:rFonts w:cs="宋体" w:asciiTheme="minorEastAsia" w:hAnsiTheme="minorEastAsia"/>
          <w:color w:val="auto"/>
          <w:kern w:val="0"/>
          <w:sz w:val="30"/>
          <w:szCs w:val="30"/>
        </w:rPr>
        <w:t>%；实现利润</w:t>
      </w:r>
      <w:r>
        <w:rPr>
          <w:rFonts w:hint="eastAsia" w:cs="宋体" w:asciiTheme="minorEastAsia" w:hAnsiTheme="minorEastAsia"/>
          <w:color w:val="auto"/>
          <w:kern w:val="0"/>
          <w:sz w:val="30"/>
          <w:szCs w:val="30"/>
        </w:rPr>
        <w:t>总额</w:t>
      </w:r>
      <w:r>
        <w:rPr>
          <w:rFonts w:hint="eastAsia" w:cs="宋体" w:asciiTheme="minorEastAsia" w:hAnsiTheme="minorEastAsia"/>
          <w:color w:val="auto"/>
          <w:kern w:val="0"/>
          <w:sz w:val="30"/>
          <w:szCs w:val="30"/>
          <w:lang w:val="en-US" w:eastAsia="zh-CN"/>
        </w:rPr>
        <w:t>14.1</w:t>
      </w:r>
      <w:r>
        <w:rPr>
          <w:rFonts w:hint="eastAsia" w:cs="宋体" w:asciiTheme="minorEastAsia" w:hAnsiTheme="minorEastAsia"/>
          <w:color w:val="auto"/>
          <w:kern w:val="0"/>
          <w:sz w:val="30"/>
          <w:szCs w:val="30"/>
        </w:rPr>
        <w:t>亿</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rPr>
        <w:t>，</w:t>
      </w:r>
      <w:r>
        <w:rPr>
          <w:rFonts w:hint="eastAsia" w:cs="宋体" w:asciiTheme="minorEastAsia" w:hAnsiTheme="minorEastAsia"/>
          <w:color w:val="auto"/>
          <w:kern w:val="0"/>
          <w:sz w:val="30"/>
          <w:szCs w:val="30"/>
          <w:lang w:eastAsia="zh-CN"/>
        </w:rPr>
        <w:t>增长</w:t>
      </w:r>
      <w:r>
        <w:rPr>
          <w:rFonts w:hint="eastAsia" w:cs="宋体" w:asciiTheme="minorEastAsia" w:hAnsiTheme="minorEastAsia"/>
          <w:color w:val="auto"/>
          <w:kern w:val="0"/>
          <w:sz w:val="30"/>
          <w:szCs w:val="30"/>
          <w:lang w:val="en-US" w:eastAsia="zh-CN"/>
        </w:rPr>
        <w:t>38.9</w:t>
      </w:r>
      <w:r>
        <w:rPr>
          <w:rFonts w:hint="eastAsia" w:cs="宋体" w:asciiTheme="minorEastAsia" w:hAnsiTheme="minorEastAsia"/>
          <w:color w:val="auto"/>
          <w:kern w:val="0"/>
          <w:sz w:val="30"/>
          <w:szCs w:val="30"/>
        </w:rPr>
        <w:t>%</w:t>
      </w:r>
      <w:r>
        <w:rPr>
          <w:rFonts w:cs="宋体" w:asciiTheme="minorEastAsia" w:hAnsiTheme="minorEastAsia"/>
          <w:color w:val="auto"/>
          <w:kern w:val="0"/>
          <w:sz w:val="30"/>
          <w:szCs w:val="30"/>
        </w:rPr>
        <w:t>。</w:t>
      </w:r>
    </w:p>
    <w:p>
      <w:pPr>
        <w:widowControl/>
        <w:spacing w:beforeLines="50" w:afterLines="50" w:line="360" w:lineRule="auto"/>
        <w:ind w:firstLine="600" w:firstLineChars="200"/>
        <w:jc w:val="center"/>
        <w:rPr>
          <w:rFonts w:ascii="黑体" w:hAnsi="黑体" w:eastAsia="黑体" w:cs="宋体"/>
          <w:color w:val="auto"/>
          <w:kern w:val="0"/>
          <w:sz w:val="30"/>
          <w:szCs w:val="30"/>
        </w:rPr>
      </w:pPr>
      <w:r>
        <w:rPr>
          <w:rFonts w:ascii="黑体" w:hAnsi="黑体" w:eastAsia="黑体" w:cs="宋体"/>
          <w:color w:val="auto"/>
          <w:kern w:val="0"/>
          <w:sz w:val="30"/>
          <w:szCs w:val="30"/>
        </w:rPr>
        <w:t>表</w:t>
      </w:r>
      <w:r>
        <w:rPr>
          <w:rFonts w:hint="eastAsia" w:ascii="黑体" w:hAnsi="黑体" w:eastAsia="黑体" w:cs="宋体"/>
          <w:color w:val="auto"/>
          <w:kern w:val="0"/>
          <w:sz w:val="30"/>
          <w:szCs w:val="30"/>
          <w:lang w:val="en-US" w:eastAsia="zh-CN"/>
        </w:rPr>
        <w:t>5</w:t>
      </w:r>
      <w:r>
        <w:rPr>
          <w:rFonts w:ascii="黑体" w:hAnsi="黑体" w:eastAsia="黑体" w:cs="宋体"/>
          <w:color w:val="auto"/>
          <w:kern w:val="0"/>
          <w:sz w:val="30"/>
          <w:szCs w:val="30"/>
        </w:rPr>
        <w:t xml:space="preserve"> 20</w:t>
      </w:r>
      <w:r>
        <w:rPr>
          <w:rFonts w:hint="eastAsia" w:ascii="黑体" w:hAnsi="黑体" w:eastAsia="黑体" w:cs="宋体"/>
          <w:color w:val="auto"/>
          <w:kern w:val="0"/>
          <w:sz w:val="30"/>
          <w:szCs w:val="30"/>
          <w:lang w:val="en-US" w:eastAsia="zh-CN"/>
        </w:rPr>
        <w:t>20</w:t>
      </w:r>
      <w:r>
        <w:rPr>
          <w:rFonts w:ascii="黑体" w:hAnsi="黑体" w:eastAsia="黑体" w:cs="宋体"/>
          <w:color w:val="auto"/>
          <w:kern w:val="0"/>
          <w:sz w:val="30"/>
          <w:szCs w:val="30"/>
        </w:rPr>
        <w:t>年规模以上工业企业利润总额</w:t>
      </w:r>
    </w:p>
    <w:p>
      <w:pPr>
        <w:widowControl/>
        <w:spacing w:beforeLines="50" w:afterLines="50" w:line="360" w:lineRule="auto"/>
        <w:ind w:right="300" w:firstLine="420" w:firstLineChars="200"/>
        <w:jc w:val="right"/>
        <w:rPr>
          <w:rFonts w:cs="宋体" w:asciiTheme="minorEastAsia" w:hAnsiTheme="minorEastAsia"/>
          <w:color w:val="auto"/>
          <w:kern w:val="0"/>
          <w:szCs w:val="21"/>
        </w:rPr>
      </w:pPr>
      <w:r>
        <w:rPr>
          <w:rFonts w:cs="宋体" w:asciiTheme="minorEastAsia" w:hAnsiTheme="minorEastAsia"/>
          <w:color w:val="auto"/>
          <w:kern w:val="0"/>
          <w:szCs w:val="21"/>
        </w:rPr>
        <w:t>单位：亿元</w:t>
      </w:r>
    </w:p>
    <w:tbl>
      <w:tblPr>
        <w:tblStyle w:val="7"/>
        <w:tblW w:w="8522" w:type="dxa"/>
        <w:tblInd w:w="0" w:type="dxa"/>
        <w:tblBorders>
          <w:top w:val="single" w:color="000000" w:themeColor="text1" w:sz="12" w:space="0"/>
          <w:left w:val="none" w:color="auto" w:sz="0" w:space="0"/>
          <w:bottom w:val="single" w:color="000000" w:themeColor="text1"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36"/>
        <w:gridCol w:w="2409"/>
        <w:gridCol w:w="2177"/>
      </w:tblGrid>
      <w:tr>
        <w:tblPrEx>
          <w:tblBorders>
            <w:top w:val="single" w:color="000000" w:themeColor="text1" w:sz="12" w:space="0"/>
            <w:left w:val="none" w:color="auto" w:sz="0" w:space="0"/>
            <w:bottom w:val="single" w:color="000000" w:themeColor="text1"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6" w:type="dxa"/>
            <w:tcBorders>
              <w:top w:val="single" w:color="000000" w:themeColor="text1" w:sz="12" w:space="0"/>
              <w:bottom w:val="single" w:color="000000" w:themeColor="text1" w:sz="4" w:space="0"/>
              <w:right w:val="single" w:color="000000" w:themeColor="text1" w:sz="4" w:space="0"/>
            </w:tcBorders>
            <w:shd w:val="clear" w:color="auto" w:fill="CCECFF"/>
          </w:tcPr>
          <w:p>
            <w:pPr>
              <w:widowControl/>
              <w:spacing w:beforeLines="50" w:afterLines="50" w:line="360" w:lineRule="auto"/>
              <w:ind w:right="900"/>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   </w:t>
            </w:r>
            <w:r>
              <w:rPr>
                <w:rFonts w:cs="宋体" w:asciiTheme="minorEastAsia" w:hAnsiTheme="minorEastAsia"/>
                <w:color w:val="auto"/>
                <w:kern w:val="0"/>
                <w:sz w:val="24"/>
                <w:szCs w:val="24"/>
              </w:rPr>
              <w:t>指</w:t>
            </w:r>
            <w:r>
              <w:rPr>
                <w:rFonts w:hint="eastAsia" w:cs="宋体" w:asciiTheme="minorEastAsia" w:hAnsiTheme="minorEastAsia"/>
                <w:color w:val="auto"/>
                <w:kern w:val="0"/>
                <w:sz w:val="24"/>
                <w:szCs w:val="24"/>
              </w:rPr>
              <w:t xml:space="preserve"> </w:t>
            </w:r>
            <w:r>
              <w:rPr>
                <w:rFonts w:cs="宋体" w:asciiTheme="minorEastAsia" w:hAnsiTheme="minorEastAsia"/>
                <w:color w:val="auto"/>
                <w:kern w:val="0"/>
                <w:sz w:val="24"/>
                <w:szCs w:val="24"/>
              </w:rPr>
              <w:t xml:space="preserve"> 标</w:t>
            </w:r>
          </w:p>
        </w:tc>
        <w:tc>
          <w:tcPr>
            <w:tcW w:w="2409" w:type="dxa"/>
            <w:tcBorders>
              <w:top w:val="single" w:color="000000" w:themeColor="text1" w:sz="12" w:space="0"/>
              <w:left w:val="single" w:color="000000" w:themeColor="text1" w:sz="4" w:space="0"/>
              <w:bottom w:val="single" w:color="000000" w:themeColor="text1" w:sz="4" w:space="0"/>
              <w:right w:val="single" w:color="000000" w:themeColor="text1" w:sz="4" w:space="0"/>
            </w:tcBorders>
            <w:shd w:val="clear" w:color="auto" w:fill="CCECFF"/>
          </w:tcPr>
          <w:p>
            <w:pPr>
              <w:widowControl/>
              <w:spacing w:beforeLines="50" w:afterLines="50" w:line="360" w:lineRule="auto"/>
              <w:ind w:right="-108"/>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20</w:t>
            </w:r>
            <w:r>
              <w:rPr>
                <w:rFonts w:hint="eastAsia" w:cs="宋体" w:asciiTheme="minorEastAsia" w:hAnsiTheme="minorEastAsia"/>
                <w:color w:val="auto"/>
                <w:kern w:val="0"/>
                <w:sz w:val="24"/>
                <w:szCs w:val="24"/>
                <w:lang w:val="en-US" w:eastAsia="zh-CN"/>
              </w:rPr>
              <w:t>20</w:t>
            </w:r>
            <w:r>
              <w:rPr>
                <w:rFonts w:cs="宋体" w:asciiTheme="minorEastAsia" w:hAnsiTheme="minorEastAsia"/>
                <w:color w:val="auto"/>
                <w:kern w:val="0"/>
                <w:sz w:val="24"/>
                <w:szCs w:val="24"/>
              </w:rPr>
              <w:t>年</w:t>
            </w:r>
          </w:p>
        </w:tc>
        <w:tc>
          <w:tcPr>
            <w:tcW w:w="2177" w:type="dxa"/>
            <w:tcBorders>
              <w:top w:val="single" w:color="000000" w:themeColor="text1" w:sz="12" w:space="0"/>
              <w:left w:val="single" w:color="000000" w:themeColor="text1" w:sz="4" w:space="0"/>
              <w:bottom w:val="single" w:color="000000" w:themeColor="text1" w:sz="4" w:space="0"/>
            </w:tcBorders>
            <w:shd w:val="clear" w:color="auto" w:fill="CCECFF"/>
          </w:tcPr>
          <w:p>
            <w:pPr>
              <w:widowControl/>
              <w:spacing w:beforeLines="50" w:afterLines="50" w:line="360" w:lineRule="auto"/>
              <w:ind w:right="150"/>
              <w:jc w:val="righ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比上年增长</w:t>
            </w:r>
          </w:p>
        </w:tc>
      </w:tr>
      <w:tr>
        <w:tblPrEx>
          <w:tblBorders>
            <w:top w:val="single" w:color="000000" w:themeColor="text1" w:sz="12" w:space="0"/>
            <w:left w:val="none" w:color="auto" w:sz="0" w:space="0"/>
            <w:bottom w:val="single" w:color="000000" w:themeColor="text1"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936" w:type="dxa"/>
            <w:tcBorders>
              <w:top w:val="single" w:color="000000" w:themeColor="text1" w:sz="4" w:space="0"/>
              <w:bottom w:val="nil"/>
              <w:right w:val="single" w:color="000000" w:themeColor="text1" w:sz="4" w:space="0"/>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规模以上工业</w:t>
            </w:r>
          </w:p>
        </w:tc>
        <w:tc>
          <w:tcPr>
            <w:tcW w:w="2409" w:type="dxa"/>
            <w:tcBorders>
              <w:top w:val="single" w:color="000000" w:themeColor="text1" w:sz="4" w:space="0"/>
              <w:left w:val="single" w:color="000000" w:themeColor="text1" w:sz="4" w:space="0"/>
              <w:bottom w:val="nil"/>
              <w:right w:val="single" w:color="000000" w:themeColor="text1" w:sz="4" w:space="0"/>
            </w:tcBorders>
            <w:vAlign w:val="center"/>
          </w:tcPr>
          <w:p>
            <w:pPr>
              <w:widowControl/>
              <w:spacing w:beforeLines="50" w:afterLines="50" w:line="360" w:lineRule="auto"/>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14.1</w:t>
            </w:r>
          </w:p>
        </w:tc>
        <w:tc>
          <w:tcPr>
            <w:tcW w:w="2177" w:type="dxa"/>
            <w:tcBorders>
              <w:top w:val="single" w:color="000000" w:themeColor="text1" w:sz="4" w:space="0"/>
              <w:left w:val="single" w:color="000000" w:themeColor="text1" w:sz="4" w:space="0"/>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38.9</w:t>
            </w:r>
          </w:p>
        </w:tc>
      </w:tr>
      <w:tr>
        <w:tblPrEx>
          <w:tblBorders>
            <w:top w:val="single" w:color="000000" w:themeColor="text1" w:sz="12" w:space="0"/>
            <w:left w:val="none" w:color="auto" w:sz="0" w:space="0"/>
            <w:bottom w:val="single" w:color="000000" w:themeColor="text1"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936" w:type="dxa"/>
            <w:tcBorders>
              <w:top w:val="nil"/>
              <w:bottom w:val="nil"/>
              <w:right w:val="single" w:color="000000" w:themeColor="text1" w:sz="4" w:space="0"/>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其中：国有控股企业</w:t>
            </w:r>
          </w:p>
        </w:tc>
        <w:tc>
          <w:tcPr>
            <w:tcW w:w="2409" w:type="dxa"/>
            <w:tcBorders>
              <w:top w:val="nil"/>
              <w:left w:val="single" w:color="000000" w:themeColor="text1" w:sz="4" w:space="0"/>
              <w:bottom w:val="nil"/>
              <w:right w:val="single" w:color="000000" w:themeColor="text1" w:sz="4" w:space="0"/>
            </w:tcBorders>
            <w:vAlign w:val="center"/>
          </w:tcPr>
          <w:p>
            <w:pPr>
              <w:widowControl/>
              <w:spacing w:beforeLines="50" w:afterLines="50" w:line="360" w:lineRule="auto"/>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11.1</w:t>
            </w:r>
          </w:p>
        </w:tc>
        <w:tc>
          <w:tcPr>
            <w:tcW w:w="2177" w:type="dxa"/>
            <w:tcBorders>
              <w:top w:val="nil"/>
              <w:left w:val="single" w:color="000000" w:themeColor="text1" w:sz="4" w:space="0"/>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39.9</w:t>
            </w:r>
          </w:p>
        </w:tc>
      </w:tr>
      <w:tr>
        <w:tblPrEx>
          <w:tblBorders>
            <w:top w:val="single" w:color="000000" w:themeColor="text1" w:sz="12" w:space="0"/>
            <w:left w:val="none" w:color="auto" w:sz="0" w:space="0"/>
            <w:bottom w:val="single" w:color="000000" w:themeColor="text1"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936" w:type="dxa"/>
            <w:tcBorders>
              <w:top w:val="nil"/>
              <w:bottom w:val="nil"/>
              <w:right w:val="single" w:color="000000" w:themeColor="text1" w:sz="4" w:space="0"/>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hint="eastAsia" w:cs="宋体" w:asciiTheme="minorEastAsia" w:hAnsiTheme="minorEastAsia"/>
                <w:color w:val="auto"/>
                <w:kern w:val="0"/>
                <w:sz w:val="22"/>
              </w:rPr>
              <w:t>其中：</w:t>
            </w:r>
            <w:r>
              <w:rPr>
                <w:rFonts w:cs="宋体" w:asciiTheme="minorEastAsia" w:hAnsiTheme="minorEastAsia"/>
                <w:color w:val="auto"/>
                <w:kern w:val="0"/>
                <w:sz w:val="22"/>
              </w:rPr>
              <w:t>集体企业</w:t>
            </w:r>
          </w:p>
        </w:tc>
        <w:tc>
          <w:tcPr>
            <w:tcW w:w="2409" w:type="dxa"/>
            <w:tcBorders>
              <w:top w:val="nil"/>
              <w:left w:val="single" w:color="000000" w:themeColor="text1" w:sz="4" w:space="0"/>
              <w:bottom w:val="nil"/>
              <w:right w:val="single" w:color="000000" w:themeColor="text1" w:sz="4" w:space="0"/>
            </w:tcBorders>
            <w:vAlign w:val="center"/>
          </w:tcPr>
          <w:p>
            <w:pPr>
              <w:widowControl/>
              <w:spacing w:beforeLines="50" w:afterLines="50" w:line="360" w:lineRule="auto"/>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-0.00032</w:t>
            </w:r>
          </w:p>
        </w:tc>
        <w:tc>
          <w:tcPr>
            <w:tcW w:w="2177" w:type="dxa"/>
            <w:tcBorders>
              <w:top w:val="nil"/>
              <w:left w:val="single" w:color="000000" w:themeColor="text1" w:sz="4" w:space="0"/>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rPr>
              <w:t>-</w:t>
            </w:r>
            <w:r>
              <w:rPr>
                <w:rFonts w:hint="eastAsia" w:cs="宋体" w:asciiTheme="minorEastAsia" w:hAnsiTheme="minorEastAsia"/>
                <w:color w:val="auto"/>
                <w:kern w:val="0"/>
                <w:sz w:val="22"/>
                <w:lang w:val="en-US" w:eastAsia="zh-CN"/>
              </w:rPr>
              <w:t>96.8</w:t>
            </w:r>
          </w:p>
        </w:tc>
      </w:tr>
      <w:tr>
        <w:tblPrEx>
          <w:tblBorders>
            <w:top w:val="single" w:color="000000" w:themeColor="text1" w:sz="12" w:space="0"/>
            <w:left w:val="none" w:color="auto" w:sz="0" w:space="0"/>
            <w:bottom w:val="single" w:color="000000" w:themeColor="text1"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936" w:type="dxa"/>
            <w:tcBorders>
              <w:top w:val="nil"/>
              <w:bottom w:val="nil"/>
              <w:right w:val="single" w:color="000000" w:themeColor="text1" w:sz="4" w:space="0"/>
            </w:tcBorders>
            <w:shd w:val="clear" w:color="auto" w:fill="CCECFF"/>
            <w:vAlign w:val="center"/>
          </w:tcPr>
          <w:p>
            <w:pPr>
              <w:widowControl/>
              <w:spacing w:beforeLines="50" w:afterLines="50" w:line="360" w:lineRule="auto"/>
              <w:ind w:firstLine="1100" w:firstLineChars="500"/>
              <w:jc w:val="left"/>
              <w:rPr>
                <w:rFonts w:cs="宋体" w:asciiTheme="minorEastAsia" w:hAnsiTheme="minorEastAsia"/>
                <w:color w:val="auto"/>
                <w:kern w:val="0"/>
                <w:sz w:val="22"/>
              </w:rPr>
            </w:pPr>
            <w:r>
              <w:rPr>
                <w:rFonts w:cs="宋体" w:asciiTheme="minorEastAsia" w:hAnsiTheme="minorEastAsia"/>
                <w:color w:val="auto"/>
                <w:kern w:val="0"/>
                <w:sz w:val="22"/>
              </w:rPr>
              <w:t>股份制企业</w:t>
            </w:r>
          </w:p>
        </w:tc>
        <w:tc>
          <w:tcPr>
            <w:tcW w:w="2409" w:type="dxa"/>
            <w:tcBorders>
              <w:top w:val="nil"/>
              <w:left w:val="single" w:color="000000" w:themeColor="text1" w:sz="4" w:space="0"/>
              <w:bottom w:val="nil"/>
              <w:right w:val="single" w:color="000000" w:themeColor="text1" w:sz="4" w:space="0"/>
            </w:tcBorders>
            <w:vAlign w:val="center"/>
          </w:tcPr>
          <w:p>
            <w:pPr>
              <w:widowControl/>
              <w:spacing w:beforeLines="50" w:afterLines="50" w:line="360" w:lineRule="auto"/>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14.05</w:t>
            </w:r>
          </w:p>
        </w:tc>
        <w:tc>
          <w:tcPr>
            <w:tcW w:w="2177" w:type="dxa"/>
            <w:tcBorders>
              <w:top w:val="nil"/>
              <w:left w:val="single" w:color="000000" w:themeColor="text1" w:sz="4" w:space="0"/>
              <w:bottom w:val="nil"/>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39.9</w:t>
            </w:r>
          </w:p>
        </w:tc>
      </w:tr>
      <w:tr>
        <w:tblPrEx>
          <w:tblBorders>
            <w:top w:val="single" w:color="000000" w:themeColor="text1" w:sz="12" w:space="0"/>
            <w:left w:val="none" w:color="auto" w:sz="0" w:space="0"/>
            <w:bottom w:val="single" w:color="000000" w:themeColor="text1"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936" w:type="dxa"/>
            <w:tcBorders>
              <w:top w:val="nil"/>
              <w:bottom w:val="single" w:color="000000" w:themeColor="text1" w:sz="12" w:space="0"/>
              <w:right w:val="single" w:color="000000" w:themeColor="text1" w:sz="4" w:space="0"/>
            </w:tcBorders>
            <w:shd w:val="clear" w:color="auto" w:fill="CCECFF"/>
            <w:vAlign w:val="center"/>
          </w:tcPr>
          <w:p>
            <w:pPr>
              <w:widowControl/>
              <w:spacing w:beforeLines="50" w:afterLines="50" w:line="360" w:lineRule="auto"/>
              <w:ind w:firstLine="1100" w:firstLineChars="500"/>
              <w:jc w:val="left"/>
              <w:rPr>
                <w:rFonts w:cs="宋体" w:asciiTheme="minorEastAsia" w:hAnsiTheme="minorEastAsia"/>
                <w:color w:val="auto"/>
                <w:kern w:val="0"/>
                <w:sz w:val="22"/>
              </w:rPr>
            </w:pPr>
            <w:r>
              <w:rPr>
                <w:rFonts w:hint="eastAsia" w:cs="宋体" w:asciiTheme="minorEastAsia" w:hAnsiTheme="minorEastAsia"/>
                <w:color w:val="auto"/>
                <w:kern w:val="0"/>
                <w:sz w:val="22"/>
              </w:rPr>
              <w:t>其他</w:t>
            </w:r>
          </w:p>
        </w:tc>
        <w:tc>
          <w:tcPr>
            <w:tcW w:w="2409" w:type="dxa"/>
            <w:tcBorders>
              <w:top w:val="nil"/>
              <w:left w:val="single" w:color="000000" w:themeColor="text1" w:sz="4" w:space="0"/>
              <w:bottom w:val="single" w:color="000000" w:themeColor="text1" w:sz="12" w:space="0"/>
              <w:right w:val="single" w:color="000000" w:themeColor="text1" w:sz="4" w:space="0"/>
            </w:tcBorders>
            <w:vAlign w:val="center"/>
          </w:tcPr>
          <w:p>
            <w:pPr>
              <w:widowControl/>
              <w:spacing w:beforeLines="50" w:afterLines="50" w:line="360" w:lineRule="auto"/>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0.072</w:t>
            </w:r>
          </w:p>
        </w:tc>
        <w:tc>
          <w:tcPr>
            <w:tcW w:w="2177" w:type="dxa"/>
            <w:tcBorders>
              <w:top w:val="nil"/>
              <w:left w:val="single" w:color="000000" w:themeColor="text1" w:sz="4" w:space="0"/>
              <w:bottom w:val="single" w:color="000000" w:themeColor="text1" w:sz="12" w:space="0"/>
            </w:tcBorders>
            <w:vAlign w:val="center"/>
          </w:tcPr>
          <w:p>
            <w:pPr>
              <w:widowControl/>
              <w:spacing w:beforeLines="50" w:afterLines="50" w:line="360" w:lineRule="auto"/>
              <w:ind w:firstLine="440" w:firstLineChars="200"/>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-44.7</w:t>
            </w:r>
          </w:p>
        </w:tc>
      </w:tr>
    </w:tbl>
    <w:p>
      <w:pPr>
        <w:widowControl/>
        <w:spacing w:beforeLines="50" w:afterLines="50" w:line="360" w:lineRule="auto"/>
        <w:ind w:firstLine="600" w:firstLineChars="200"/>
        <w:jc w:val="left"/>
        <w:rPr>
          <w:rFonts w:hint="eastAsia" w:cs="宋体" w:asciiTheme="minorEastAsia" w:hAnsiTheme="minorEastAsia"/>
          <w:color w:val="auto"/>
          <w:kern w:val="0"/>
          <w:sz w:val="30"/>
          <w:szCs w:val="30"/>
          <w:lang w:eastAsia="zh-CN"/>
        </w:rPr>
      </w:pPr>
      <w:r>
        <w:rPr>
          <w:rFonts w:cs="宋体" w:asciiTheme="minorEastAsia" w:hAnsiTheme="minorEastAsia"/>
          <w:color w:val="auto"/>
          <w:kern w:val="0"/>
          <w:sz w:val="30"/>
          <w:szCs w:val="30"/>
        </w:rPr>
        <w:t>全年全县</w:t>
      </w:r>
      <w:r>
        <w:rPr>
          <w:rFonts w:hint="eastAsia" w:cs="宋体" w:asciiTheme="minorEastAsia" w:hAnsiTheme="minorEastAsia"/>
          <w:color w:val="auto"/>
          <w:kern w:val="0"/>
          <w:sz w:val="30"/>
          <w:szCs w:val="30"/>
        </w:rPr>
        <w:t>资质四级以上</w:t>
      </w:r>
      <w:r>
        <w:rPr>
          <w:rFonts w:cs="宋体" w:asciiTheme="minorEastAsia" w:hAnsiTheme="minorEastAsia"/>
          <w:color w:val="auto"/>
          <w:kern w:val="0"/>
          <w:sz w:val="30"/>
          <w:szCs w:val="30"/>
        </w:rPr>
        <w:t>建筑业</w:t>
      </w:r>
      <w:r>
        <w:rPr>
          <w:rFonts w:hint="eastAsia" w:cs="宋体" w:asciiTheme="minorEastAsia" w:hAnsiTheme="minorEastAsia"/>
          <w:color w:val="auto"/>
          <w:kern w:val="0"/>
          <w:sz w:val="30"/>
          <w:szCs w:val="30"/>
        </w:rPr>
        <w:t>企业</w:t>
      </w:r>
      <w:r>
        <w:rPr>
          <w:rFonts w:cs="宋体" w:asciiTheme="minorEastAsia" w:hAnsiTheme="minorEastAsia"/>
          <w:color w:val="auto"/>
          <w:kern w:val="0"/>
          <w:sz w:val="30"/>
          <w:szCs w:val="30"/>
        </w:rPr>
        <w:t>实现</w:t>
      </w:r>
      <w:r>
        <w:rPr>
          <w:rFonts w:hint="eastAsia" w:cs="宋体" w:asciiTheme="minorEastAsia" w:hAnsiTheme="minorEastAsia"/>
          <w:color w:val="auto"/>
          <w:kern w:val="0"/>
          <w:sz w:val="30"/>
          <w:szCs w:val="30"/>
        </w:rPr>
        <w:t>总产值</w:t>
      </w:r>
      <w:r>
        <w:rPr>
          <w:rFonts w:hint="eastAsia" w:cs="宋体" w:asciiTheme="minorEastAsia" w:hAnsiTheme="minorEastAsia"/>
          <w:color w:val="auto"/>
          <w:kern w:val="0"/>
          <w:sz w:val="30"/>
          <w:szCs w:val="30"/>
          <w:lang w:val="en-US" w:eastAsia="zh-CN"/>
        </w:rPr>
        <w:t>26242</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元，比上年</w:t>
      </w:r>
      <w:r>
        <w:rPr>
          <w:rFonts w:hint="eastAsia" w:cs="宋体" w:asciiTheme="minorEastAsia" w:hAnsiTheme="minorEastAsia"/>
          <w:color w:val="auto"/>
          <w:kern w:val="0"/>
          <w:sz w:val="30"/>
          <w:szCs w:val="30"/>
        </w:rPr>
        <w:t>增长</w:t>
      </w:r>
      <w:r>
        <w:rPr>
          <w:rFonts w:hint="eastAsia" w:cs="宋体" w:asciiTheme="minorEastAsia" w:hAnsiTheme="minorEastAsia"/>
          <w:color w:val="auto"/>
          <w:kern w:val="0"/>
          <w:sz w:val="30"/>
          <w:szCs w:val="30"/>
          <w:lang w:val="en-US" w:eastAsia="zh-CN"/>
        </w:rPr>
        <w:t>20.2</w:t>
      </w:r>
      <w:r>
        <w:rPr>
          <w:rFonts w:cs="宋体" w:asciiTheme="minorEastAsia" w:hAnsiTheme="minorEastAsia"/>
          <w:color w:val="auto"/>
          <w:kern w:val="0"/>
          <w:sz w:val="30"/>
          <w:szCs w:val="30"/>
        </w:rPr>
        <w:t>%</w:t>
      </w:r>
      <w:r>
        <w:rPr>
          <w:rFonts w:hint="eastAsia" w:cs="宋体" w:asciiTheme="minorEastAsia" w:hAnsiTheme="minorEastAsia"/>
          <w:color w:val="auto"/>
          <w:kern w:val="0"/>
          <w:sz w:val="30"/>
          <w:szCs w:val="30"/>
          <w:lang w:eastAsia="zh-CN"/>
        </w:rPr>
        <w:t>。</w:t>
      </w:r>
    </w:p>
    <w:p>
      <w:pPr>
        <w:widowControl/>
        <w:spacing w:beforeLines="50" w:afterLines="50" w:line="360" w:lineRule="auto"/>
        <w:jc w:val="left"/>
        <w:rPr>
          <w:rFonts w:hint="eastAsia" w:cs="宋体" w:asciiTheme="minorEastAsia" w:hAnsiTheme="minorEastAsia"/>
          <w:color w:val="auto"/>
          <w:kern w:val="0"/>
          <w:sz w:val="30"/>
          <w:szCs w:val="30"/>
          <w:lang w:eastAsia="zh-CN"/>
        </w:rPr>
      </w:pPr>
    </w:p>
    <w:p>
      <w:pPr>
        <w:widowControl/>
        <w:spacing w:beforeLines="50" w:afterLines="50" w:line="360" w:lineRule="auto"/>
        <w:ind w:firstLine="3253" w:firstLineChars="900"/>
        <w:jc w:val="left"/>
        <w:rPr>
          <w:rFonts w:cs="宋体" w:asciiTheme="minorEastAsia" w:hAnsiTheme="minorEastAsia"/>
          <w:b/>
          <w:color w:val="auto"/>
          <w:kern w:val="0"/>
          <w:sz w:val="36"/>
          <w:szCs w:val="36"/>
        </w:rPr>
      </w:pPr>
      <w:r>
        <w:rPr>
          <w:rFonts w:hint="eastAsia" w:cs="宋体" w:asciiTheme="minorEastAsia" w:hAnsiTheme="minorEastAsia"/>
          <w:b/>
          <w:color w:val="auto"/>
          <w:kern w:val="0"/>
          <w:sz w:val="36"/>
          <w:szCs w:val="36"/>
        </w:rPr>
        <w:t xml:space="preserve"> 四、能  源</w:t>
      </w:r>
    </w:p>
    <w:p>
      <w:pPr>
        <w:widowControl/>
        <w:spacing w:beforeLines="50" w:afterLines="50" w:line="360" w:lineRule="auto"/>
        <w:ind w:firstLine="600" w:firstLineChars="200"/>
        <w:jc w:val="left"/>
        <w:rPr>
          <w:rFonts w:hint="eastAsia" w:cs="宋体" w:asciiTheme="minorEastAsia" w:hAnsiTheme="minorEastAsia"/>
          <w:color w:val="auto"/>
          <w:kern w:val="0"/>
          <w:sz w:val="30"/>
          <w:szCs w:val="30"/>
        </w:rPr>
      </w:pPr>
      <w:r>
        <w:rPr>
          <w:rFonts w:hint="eastAsia" w:cs="宋体" w:asciiTheme="minorEastAsia" w:hAnsiTheme="minorEastAsia"/>
          <w:color w:val="auto"/>
          <w:kern w:val="0"/>
          <w:sz w:val="30"/>
          <w:szCs w:val="30"/>
        </w:rPr>
        <w:t>全年全县一次能源生产折标准煤614.57万吨，下降1.88%；二次能源生产折标准煤925.85万吨，增长0.56%。</w:t>
      </w:r>
    </w:p>
    <w:p>
      <w:pPr>
        <w:widowControl/>
        <w:spacing w:beforeLines="50" w:afterLines="50" w:line="360" w:lineRule="auto"/>
        <w:ind w:firstLine="600" w:firstLineChars="200"/>
        <w:jc w:val="left"/>
        <w:rPr>
          <w:rFonts w:cs="宋体" w:asciiTheme="minorEastAsia" w:hAnsiTheme="minorEastAsia"/>
          <w:color w:val="auto"/>
          <w:kern w:val="0"/>
          <w:sz w:val="30"/>
          <w:szCs w:val="30"/>
        </w:rPr>
      </w:pPr>
      <w:r>
        <w:rPr>
          <w:rFonts w:cs="宋体" w:asciiTheme="minorEastAsia" w:hAnsiTheme="minorEastAsia"/>
          <w:color w:val="auto"/>
          <w:kern w:val="0"/>
          <w:sz w:val="30"/>
          <w:szCs w:val="30"/>
        </w:rPr>
        <w:t>全县工业投资完成</w:t>
      </w:r>
      <w:r>
        <w:rPr>
          <w:rFonts w:hint="eastAsia" w:cs="宋体" w:asciiTheme="minorEastAsia" w:hAnsiTheme="minorEastAsia"/>
          <w:color w:val="auto"/>
          <w:kern w:val="0"/>
          <w:sz w:val="30"/>
          <w:szCs w:val="30"/>
          <w:lang w:val="en-US" w:eastAsia="zh-CN"/>
        </w:rPr>
        <w:t>205494</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lang w:val="en-US" w:eastAsia="zh-CN"/>
        </w:rPr>
        <w:t>增长52.5</w:t>
      </w:r>
      <w:r>
        <w:rPr>
          <w:rFonts w:cs="宋体" w:asciiTheme="minorEastAsia" w:hAnsiTheme="minorEastAsia"/>
          <w:color w:val="auto"/>
          <w:kern w:val="0"/>
          <w:sz w:val="30"/>
          <w:szCs w:val="30"/>
        </w:rPr>
        <w:t>%。其中，煤炭</w:t>
      </w:r>
      <w:r>
        <w:rPr>
          <w:rFonts w:hint="eastAsia" w:cs="宋体" w:asciiTheme="minorEastAsia" w:hAnsiTheme="minorEastAsia"/>
          <w:color w:val="auto"/>
          <w:kern w:val="0"/>
          <w:sz w:val="30"/>
          <w:szCs w:val="30"/>
          <w:lang w:val="en-US" w:eastAsia="zh-CN"/>
        </w:rPr>
        <w:t>开采</w:t>
      </w:r>
      <w:r>
        <w:rPr>
          <w:rFonts w:cs="宋体" w:asciiTheme="minorEastAsia" w:hAnsiTheme="minorEastAsia"/>
          <w:color w:val="auto"/>
          <w:kern w:val="0"/>
          <w:sz w:val="30"/>
          <w:szCs w:val="30"/>
        </w:rPr>
        <w:t>投资</w:t>
      </w:r>
      <w:r>
        <w:rPr>
          <w:rFonts w:hint="eastAsia" w:cs="宋体" w:asciiTheme="minorEastAsia" w:hAnsiTheme="minorEastAsia"/>
          <w:color w:val="auto"/>
          <w:kern w:val="0"/>
          <w:sz w:val="30"/>
          <w:szCs w:val="30"/>
          <w:lang w:val="en-US" w:eastAsia="zh-CN"/>
        </w:rPr>
        <w:t>49704</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lang w:val="en-US" w:eastAsia="zh-CN"/>
        </w:rPr>
        <w:t>增长6.8</w:t>
      </w:r>
      <w:r>
        <w:rPr>
          <w:rFonts w:cs="宋体" w:asciiTheme="minorEastAsia" w:hAnsiTheme="minorEastAsia"/>
          <w:color w:val="auto"/>
          <w:kern w:val="0"/>
          <w:sz w:val="30"/>
          <w:szCs w:val="30"/>
        </w:rPr>
        <w:t>%；电力</w:t>
      </w:r>
      <w:r>
        <w:rPr>
          <w:rFonts w:hint="eastAsia" w:cs="宋体" w:asciiTheme="minorEastAsia" w:hAnsiTheme="minorEastAsia"/>
          <w:color w:val="auto"/>
          <w:kern w:val="0"/>
          <w:sz w:val="30"/>
          <w:szCs w:val="30"/>
        </w:rPr>
        <w:t>、热力</w:t>
      </w:r>
      <w:r>
        <w:rPr>
          <w:rFonts w:hint="eastAsia" w:cs="宋体" w:asciiTheme="minorEastAsia" w:hAnsiTheme="minorEastAsia"/>
          <w:color w:val="auto"/>
          <w:kern w:val="0"/>
          <w:sz w:val="30"/>
          <w:szCs w:val="30"/>
          <w:lang w:val="en-US" w:eastAsia="zh-CN"/>
        </w:rPr>
        <w:t>燃气及水的供应生产</w:t>
      </w:r>
      <w:r>
        <w:rPr>
          <w:rFonts w:cs="宋体" w:asciiTheme="minorEastAsia" w:hAnsiTheme="minorEastAsia"/>
          <w:color w:val="auto"/>
          <w:kern w:val="0"/>
          <w:sz w:val="30"/>
          <w:szCs w:val="30"/>
        </w:rPr>
        <w:t>投资</w:t>
      </w:r>
      <w:r>
        <w:rPr>
          <w:rFonts w:hint="eastAsia" w:cs="宋体" w:asciiTheme="minorEastAsia" w:hAnsiTheme="minorEastAsia"/>
          <w:color w:val="auto"/>
          <w:kern w:val="0"/>
          <w:sz w:val="30"/>
          <w:szCs w:val="30"/>
          <w:lang w:val="en-US" w:eastAsia="zh-CN"/>
        </w:rPr>
        <w:t>102889</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lang w:val="en-US" w:eastAsia="zh-CN"/>
        </w:rPr>
        <w:t>增长248.2</w:t>
      </w:r>
      <w:r>
        <w:rPr>
          <w:rFonts w:cs="宋体" w:asciiTheme="minorEastAsia" w:hAnsiTheme="minorEastAsia"/>
          <w:color w:val="auto"/>
          <w:kern w:val="0"/>
          <w:sz w:val="30"/>
          <w:szCs w:val="30"/>
        </w:rPr>
        <w:t>%。</w:t>
      </w:r>
    </w:p>
    <w:p>
      <w:pPr>
        <w:widowControl/>
        <w:spacing w:beforeLines="100" w:afterLines="50" w:line="360" w:lineRule="auto"/>
        <w:ind w:firstLine="600" w:firstLineChars="200"/>
        <w:rPr>
          <w:rFonts w:hint="eastAsia" w:cs="宋体" w:asciiTheme="minorEastAsia" w:hAnsiTheme="minorEastAsia"/>
          <w:b/>
          <w:color w:val="auto"/>
          <w:kern w:val="0"/>
          <w:sz w:val="36"/>
          <w:szCs w:val="36"/>
        </w:rPr>
      </w:pPr>
      <w:r>
        <w:rPr>
          <w:rFonts w:hint="eastAsia" w:cs="宋体" w:asciiTheme="minorEastAsia" w:hAnsiTheme="minorEastAsia"/>
          <w:color w:val="auto"/>
          <w:kern w:val="0"/>
          <w:sz w:val="30"/>
          <w:szCs w:val="30"/>
        </w:rPr>
        <w:t>全年全县全社会用电总量</w:t>
      </w:r>
      <w:r>
        <w:rPr>
          <w:rFonts w:hint="eastAsia" w:cs="宋体" w:asciiTheme="minorEastAsia" w:hAnsiTheme="minorEastAsia"/>
          <w:color w:val="auto"/>
          <w:kern w:val="0"/>
          <w:sz w:val="30"/>
          <w:szCs w:val="30"/>
          <w:lang w:val="en-US" w:eastAsia="zh-CN"/>
        </w:rPr>
        <w:t>25.38</w:t>
      </w:r>
      <w:r>
        <w:rPr>
          <w:rFonts w:hint="eastAsia" w:cs="宋体" w:asciiTheme="minorEastAsia" w:hAnsiTheme="minorEastAsia"/>
          <w:color w:val="auto"/>
          <w:kern w:val="0"/>
          <w:sz w:val="30"/>
          <w:szCs w:val="30"/>
        </w:rPr>
        <w:t>亿千瓦时。其中，第一产业用电0.</w:t>
      </w:r>
      <w:r>
        <w:rPr>
          <w:rFonts w:hint="eastAsia" w:cs="宋体" w:asciiTheme="minorEastAsia" w:hAnsiTheme="minorEastAsia"/>
          <w:color w:val="auto"/>
          <w:kern w:val="0"/>
          <w:sz w:val="30"/>
          <w:szCs w:val="30"/>
          <w:lang w:val="en-US" w:eastAsia="zh-CN"/>
        </w:rPr>
        <w:t>68</w:t>
      </w:r>
      <w:r>
        <w:rPr>
          <w:rFonts w:hint="eastAsia" w:cs="宋体" w:asciiTheme="minorEastAsia" w:hAnsiTheme="minorEastAsia"/>
          <w:color w:val="auto"/>
          <w:kern w:val="0"/>
          <w:sz w:val="30"/>
          <w:szCs w:val="30"/>
        </w:rPr>
        <w:t xml:space="preserve"> 亿千瓦时，占全部用电量</w:t>
      </w:r>
      <w:r>
        <w:rPr>
          <w:rFonts w:hint="eastAsia" w:cs="宋体" w:asciiTheme="minorEastAsia" w:hAnsiTheme="minorEastAsia"/>
          <w:color w:val="auto"/>
          <w:kern w:val="0"/>
          <w:sz w:val="30"/>
          <w:szCs w:val="30"/>
          <w:lang w:val="en-US" w:eastAsia="zh-CN"/>
        </w:rPr>
        <w:t>2.7</w:t>
      </w:r>
      <w:r>
        <w:rPr>
          <w:rFonts w:hint="eastAsia" w:cs="宋体" w:asciiTheme="minorEastAsia" w:hAnsiTheme="minorEastAsia"/>
          <w:color w:val="auto"/>
          <w:kern w:val="0"/>
          <w:sz w:val="30"/>
          <w:szCs w:val="30"/>
        </w:rPr>
        <w:t>%；第二产业用电17.</w:t>
      </w:r>
      <w:r>
        <w:rPr>
          <w:rFonts w:hint="eastAsia" w:cs="宋体" w:asciiTheme="minorEastAsia" w:hAnsiTheme="minorEastAsia"/>
          <w:color w:val="auto"/>
          <w:kern w:val="0"/>
          <w:sz w:val="30"/>
          <w:szCs w:val="30"/>
          <w:lang w:val="en-US" w:eastAsia="zh-CN"/>
        </w:rPr>
        <w:t>77</w:t>
      </w:r>
      <w:r>
        <w:rPr>
          <w:rFonts w:hint="eastAsia" w:cs="宋体" w:asciiTheme="minorEastAsia" w:hAnsiTheme="minorEastAsia"/>
          <w:color w:val="auto"/>
          <w:kern w:val="0"/>
          <w:sz w:val="30"/>
          <w:szCs w:val="30"/>
        </w:rPr>
        <w:t>亿千瓦时，占全部用电量</w:t>
      </w:r>
      <w:r>
        <w:rPr>
          <w:rFonts w:hint="eastAsia" w:cs="宋体" w:asciiTheme="minorEastAsia" w:hAnsiTheme="minorEastAsia"/>
          <w:color w:val="auto"/>
          <w:kern w:val="0"/>
          <w:sz w:val="30"/>
          <w:szCs w:val="30"/>
          <w:lang w:val="en-US" w:eastAsia="zh-CN"/>
        </w:rPr>
        <w:t>70.0</w:t>
      </w:r>
      <w:r>
        <w:rPr>
          <w:rFonts w:hint="eastAsia" w:cs="宋体" w:asciiTheme="minorEastAsia" w:hAnsiTheme="minorEastAsia"/>
          <w:color w:val="auto"/>
          <w:kern w:val="0"/>
          <w:sz w:val="30"/>
          <w:szCs w:val="30"/>
        </w:rPr>
        <w:t>%，其中工业用电</w:t>
      </w:r>
      <w:r>
        <w:rPr>
          <w:rFonts w:hint="eastAsia" w:cs="宋体" w:asciiTheme="minorEastAsia" w:hAnsiTheme="minorEastAsia"/>
          <w:color w:val="auto"/>
          <w:kern w:val="0"/>
          <w:sz w:val="30"/>
          <w:szCs w:val="30"/>
          <w:lang w:val="en-US" w:eastAsia="zh-CN"/>
        </w:rPr>
        <w:t>17.67</w:t>
      </w:r>
      <w:r>
        <w:rPr>
          <w:rFonts w:hint="eastAsia" w:cs="宋体" w:asciiTheme="minorEastAsia" w:hAnsiTheme="minorEastAsia"/>
          <w:color w:val="auto"/>
          <w:kern w:val="0"/>
          <w:sz w:val="30"/>
          <w:szCs w:val="30"/>
        </w:rPr>
        <w:t>亿千瓦时；第三产业用电</w:t>
      </w:r>
      <w:r>
        <w:rPr>
          <w:rFonts w:hint="eastAsia" w:cs="宋体" w:asciiTheme="minorEastAsia" w:hAnsiTheme="minorEastAsia"/>
          <w:color w:val="auto"/>
          <w:kern w:val="0"/>
          <w:sz w:val="30"/>
          <w:szCs w:val="30"/>
          <w:lang w:val="en-US" w:eastAsia="zh-CN"/>
        </w:rPr>
        <w:t>2.8</w:t>
      </w:r>
      <w:r>
        <w:rPr>
          <w:rFonts w:hint="eastAsia" w:cs="宋体" w:asciiTheme="minorEastAsia" w:hAnsiTheme="minorEastAsia"/>
          <w:color w:val="auto"/>
          <w:kern w:val="0"/>
          <w:sz w:val="30"/>
          <w:szCs w:val="30"/>
        </w:rPr>
        <w:t>亿千瓦时，占全部用电量</w:t>
      </w:r>
      <w:r>
        <w:rPr>
          <w:rFonts w:hint="eastAsia" w:cs="宋体" w:asciiTheme="minorEastAsia" w:hAnsiTheme="minorEastAsia"/>
          <w:color w:val="auto"/>
          <w:kern w:val="0"/>
          <w:sz w:val="30"/>
          <w:szCs w:val="30"/>
          <w:lang w:val="en-US" w:eastAsia="zh-CN"/>
        </w:rPr>
        <w:t>11.0</w:t>
      </w:r>
      <w:r>
        <w:rPr>
          <w:rFonts w:hint="eastAsia" w:cs="宋体" w:asciiTheme="minorEastAsia" w:hAnsiTheme="minorEastAsia"/>
          <w:color w:val="auto"/>
          <w:kern w:val="0"/>
          <w:sz w:val="30"/>
          <w:szCs w:val="30"/>
        </w:rPr>
        <w:t>%；城乡居民用电</w:t>
      </w:r>
      <w:r>
        <w:rPr>
          <w:rFonts w:hint="eastAsia" w:cs="宋体" w:asciiTheme="minorEastAsia" w:hAnsiTheme="minorEastAsia"/>
          <w:color w:val="auto"/>
          <w:kern w:val="0"/>
          <w:sz w:val="30"/>
          <w:szCs w:val="30"/>
          <w:lang w:val="en-US" w:eastAsia="zh-CN"/>
        </w:rPr>
        <w:t>4.13</w:t>
      </w:r>
      <w:r>
        <w:rPr>
          <w:rFonts w:hint="eastAsia" w:cs="宋体" w:asciiTheme="minorEastAsia" w:hAnsiTheme="minorEastAsia"/>
          <w:color w:val="auto"/>
          <w:kern w:val="0"/>
          <w:sz w:val="30"/>
          <w:szCs w:val="30"/>
        </w:rPr>
        <w:t xml:space="preserve"> 亿千瓦时，占全部用电量</w:t>
      </w:r>
      <w:r>
        <w:rPr>
          <w:rFonts w:hint="eastAsia" w:cs="宋体" w:asciiTheme="minorEastAsia" w:hAnsiTheme="minorEastAsia"/>
          <w:color w:val="auto"/>
          <w:kern w:val="0"/>
          <w:sz w:val="30"/>
          <w:szCs w:val="30"/>
          <w:lang w:val="en-US" w:eastAsia="zh-CN"/>
        </w:rPr>
        <w:t>16.2</w:t>
      </w:r>
      <w:r>
        <w:rPr>
          <w:rFonts w:hint="eastAsia" w:cs="宋体" w:asciiTheme="minorEastAsia" w:hAnsiTheme="minorEastAsia"/>
          <w:color w:val="auto"/>
          <w:kern w:val="0"/>
          <w:sz w:val="30"/>
          <w:szCs w:val="30"/>
        </w:rPr>
        <w:t>%。</w:t>
      </w:r>
    </w:p>
    <w:p>
      <w:pPr>
        <w:widowControl/>
        <w:spacing w:beforeLines="100" w:afterLines="50" w:line="360" w:lineRule="auto"/>
        <w:ind w:firstLine="723" w:firstLineChars="200"/>
        <w:jc w:val="center"/>
        <w:rPr>
          <w:rFonts w:cs="宋体" w:asciiTheme="minorEastAsia" w:hAnsiTheme="minorEastAsia"/>
          <w:b/>
          <w:color w:val="auto"/>
          <w:kern w:val="0"/>
          <w:sz w:val="36"/>
          <w:szCs w:val="36"/>
        </w:rPr>
      </w:pPr>
      <w:r>
        <w:rPr>
          <w:rFonts w:hint="eastAsia" w:cs="宋体" w:asciiTheme="minorEastAsia" w:hAnsiTheme="minorEastAsia"/>
          <w:b/>
          <w:color w:val="auto"/>
          <w:kern w:val="0"/>
          <w:sz w:val="36"/>
          <w:szCs w:val="36"/>
        </w:rPr>
        <w:t>五、固定资产投资 </w:t>
      </w:r>
    </w:p>
    <w:p>
      <w:pPr>
        <w:spacing w:beforeLines="50" w:afterLines="50" w:line="360" w:lineRule="auto"/>
        <w:ind w:firstLine="600" w:firstLineChars="200"/>
        <w:rPr>
          <w:rFonts w:hint="eastAsia" w:cs="宋体" w:asciiTheme="minorEastAsia" w:hAnsiTheme="minorEastAsia" w:eastAsiaTheme="minorEastAsia"/>
          <w:color w:val="auto"/>
          <w:kern w:val="0"/>
          <w:sz w:val="30"/>
          <w:szCs w:val="30"/>
          <w:lang w:val="en-US" w:eastAsia="zh-CN"/>
        </w:rPr>
      </w:pPr>
      <w:r>
        <w:rPr>
          <w:rFonts w:cs="宋体" w:asciiTheme="minorEastAsia" w:hAnsiTheme="minorEastAsia"/>
          <w:color w:val="auto"/>
          <w:kern w:val="0"/>
          <w:sz w:val="30"/>
          <w:szCs w:val="30"/>
        </w:rPr>
        <w:t>全年全县固定资产投资完成</w:t>
      </w:r>
      <w:r>
        <w:rPr>
          <w:rFonts w:hint="eastAsia" w:cs="宋体" w:asciiTheme="minorEastAsia" w:hAnsiTheme="minorEastAsia"/>
          <w:color w:val="auto"/>
          <w:kern w:val="0"/>
          <w:sz w:val="30"/>
          <w:szCs w:val="30"/>
          <w:lang w:val="en-US" w:eastAsia="zh-CN"/>
        </w:rPr>
        <w:t>430765</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lang w:eastAsia="zh-CN"/>
        </w:rPr>
        <w:t>比上年</w:t>
      </w:r>
      <w:r>
        <w:rPr>
          <w:rFonts w:hint="eastAsia" w:cs="宋体" w:asciiTheme="minorEastAsia" w:hAnsiTheme="minorEastAsia"/>
          <w:color w:val="auto"/>
          <w:kern w:val="0"/>
          <w:sz w:val="30"/>
          <w:szCs w:val="30"/>
        </w:rPr>
        <w:t>增长</w:t>
      </w:r>
      <w:r>
        <w:rPr>
          <w:rFonts w:hint="eastAsia" w:cs="宋体" w:asciiTheme="minorEastAsia" w:hAnsiTheme="minorEastAsia"/>
          <w:color w:val="auto"/>
          <w:kern w:val="0"/>
          <w:sz w:val="30"/>
          <w:szCs w:val="30"/>
          <w:lang w:val="en-US" w:eastAsia="zh-CN"/>
        </w:rPr>
        <w:t>6.2</w:t>
      </w:r>
      <w:r>
        <w:rPr>
          <w:rFonts w:cs="宋体" w:asciiTheme="minorEastAsia" w:hAnsiTheme="minorEastAsia"/>
          <w:color w:val="auto"/>
          <w:kern w:val="0"/>
          <w:sz w:val="30"/>
          <w:szCs w:val="30"/>
        </w:rPr>
        <w:t>%。其中，</w:t>
      </w:r>
      <w:r>
        <w:rPr>
          <w:rFonts w:hint="eastAsia" w:cs="宋体" w:asciiTheme="minorEastAsia" w:hAnsiTheme="minorEastAsia"/>
          <w:color w:val="auto"/>
          <w:kern w:val="0"/>
          <w:sz w:val="30"/>
          <w:szCs w:val="30"/>
        </w:rPr>
        <w:t>基础设施投资</w:t>
      </w:r>
      <w:r>
        <w:rPr>
          <w:rFonts w:hint="eastAsia" w:cs="宋体" w:asciiTheme="minorEastAsia" w:hAnsiTheme="minorEastAsia"/>
          <w:color w:val="auto"/>
          <w:kern w:val="0"/>
          <w:sz w:val="30"/>
          <w:szCs w:val="30"/>
          <w:lang w:val="en-US" w:eastAsia="zh-CN"/>
        </w:rPr>
        <w:t>52999</w:t>
      </w:r>
      <w:r>
        <w:rPr>
          <w:rFonts w:hint="eastAsia" w:cs="宋体" w:asciiTheme="minorEastAsia" w:hAnsiTheme="minorEastAsia"/>
          <w:color w:val="auto"/>
          <w:kern w:val="0"/>
          <w:sz w:val="30"/>
          <w:szCs w:val="30"/>
        </w:rPr>
        <w:t>万元，</w:t>
      </w:r>
      <w:r>
        <w:rPr>
          <w:rFonts w:hint="eastAsia" w:cs="宋体" w:asciiTheme="minorEastAsia" w:hAnsiTheme="minorEastAsia"/>
          <w:color w:val="auto"/>
          <w:kern w:val="0"/>
          <w:sz w:val="30"/>
          <w:szCs w:val="30"/>
          <w:lang w:val="en-US" w:eastAsia="zh-CN"/>
        </w:rPr>
        <w:t>增长55.2</w:t>
      </w:r>
      <w:r>
        <w:rPr>
          <w:rFonts w:hint="eastAsia" w:cs="宋体" w:asciiTheme="minorEastAsia" w:hAnsiTheme="minorEastAsia"/>
          <w:color w:val="auto"/>
          <w:kern w:val="0"/>
          <w:sz w:val="30"/>
          <w:szCs w:val="30"/>
        </w:rPr>
        <w:t>%</w:t>
      </w:r>
      <w:r>
        <w:rPr>
          <w:rFonts w:hint="eastAsia" w:cs="宋体" w:asciiTheme="minorEastAsia" w:hAnsiTheme="minorEastAsia"/>
          <w:color w:val="auto"/>
          <w:kern w:val="0"/>
          <w:sz w:val="30"/>
          <w:szCs w:val="30"/>
          <w:lang w:eastAsia="zh-CN"/>
        </w:rPr>
        <w:t>。</w:t>
      </w:r>
    </w:p>
    <w:p>
      <w:pPr>
        <w:widowControl/>
        <w:spacing w:beforeLines="50" w:afterLines="50" w:line="360" w:lineRule="auto"/>
        <w:ind w:firstLine="600" w:firstLineChars="200"/>
        <w:jc w:val="both"/>
        <w:rPr>
          <w:rFonts w:ascii="黑体" w:hAnsi="黑体" w:eastAsia="黑体" w:cs="宋体"/>
          <w:color w:val="auto"/>
          <w:kern w:val="0"/>
          <w:sz w:val="30"/>
          <w:szCs w:val="30"/>
        </w:rPr>
      </w:pPr>
      <w:r>
        <w:rPr>
          <w:rFonts w:hint="eastAsia" w:cs="宋体" w:asciiTheme="minorEastAsia" w:hAnsiTheme="minorEastAsia"/>
          <w:color w:val="auto"/>
          <w:kern w:val="0"/>
          <w:sz w:val="30"/>
          <w:szCs w:val="30"/>
          <w:lang w:eastAsia="zh-CN"/>
        </w:rPr>
        <w:t>分产业</w:t>
      </w:r>
      <w:r>
        <w:rPr>
          <w:rFonts w:cs="宋体" w:asciiTheme="minorEastAsia" w:hAnsiTheme="minorEastAsia"/>
          <w:color w:val="auto"/>
          <w:kern w:val="0"/>
          <w:sz w:val="30"/>
          <w:szCs w:val="30"/>
        </w:rPr>
        <w:t>看，第一产业投资完成</w:t>
      </w:r>
      <w:r>
        <w:rPr>
          <w:rFonts w:hint="eastAsia" w:cs="宋体" w:asciiTheme="minorEastAsia" w:hAnsiTheme="minorEastAsia"/>
          <w:color w:val="auto"/>
          <w:kern w:val="0"/>
          <w:sz w:val="30"/>
          <w:szCs w:val="30"/>
          <w:lang w:val="en-US" w:eastAsia="zh-CN"/>
        </w:rPr>
        <w:t>37759</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rPr>
        <w:t>增长</w:t>
      </w:r>
      <w:r>
        <w:rPr>
          <w:rFonts w:hint="eastAsia" w:cs="宋体" w:asciiTheme="minorEastAsia" w:hAnsiTheme="minorEastAsia"/>
          <w:color w:val="auto"/>
          <w:kern w:val="0"/>
          <w:sz w:val="30"/>
          <w:szCs w:val="30"/>
          <w:lang w:val="en-US" w:eastAsia="zh-CN"/>
        </w:rPr>
        <w:t>30.7</w:t>
      </w:r>
      <w:r>
        <w:rPr>
          <w:rFonts w:cs="宋体" w:asciiTheme="minorEastAsia" w:hAnsiTheme="minorEastAsia"/>
          <w:color w:val="auto"/>
          <w:kern w:val="0"/>
          <w:sz w:val="30"/>
          <w:szCs w:val="30"/>
        </w:rPr>
        <w:t>%；第二产业投资完成</w:t>
      </w:r>
      <w:r>
        <w:rPr>
          <w:rFonts w:hint="eastAsia" w:cs="宋体" w:asciiTheme="minorEastAsia" w:hAnsiTheme="minorEastAsia"/>
          <w:color w:val="auto"/>
          <w:kern w:val="0"/>
          <w:sz w:val="30"/>
          <w:szCs w:val="30"/>
          <w:lang w:val="en-US" w:eastAsia="zh-CN"/>
        </w:rPr>
        <w:t>205494</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lang w:val="en-US" w:eastAsia="zh-CN"/>
        </w:rPr>
        <w:t>增长52.5</w:t>
      </w:r>
      <w:r>
        <w:rPr>
          <w:rFonts w:cs="宋体" w:asciiTheme="minorEastAsia" w:hAnsiTheme="minorEastAsia"/>
          <w:color w:val="auto"/>
          <w:kern w:val="0"/>
          <w:sz w:val="30"/>
          <w:szCs w:val="30"/>
        </w:rPr>
        <w:t>%；第三产业投资完成</w:t>
      </w:r>
      <w:r>
        <w:rPr>
          <w:rFonts w:hint="eastAsia" w:cs="宋体" w:asciiTheme="minorEastAsia" w:hAnsiTheme="minorEastAsia"/>
          <w:color w:val="auto"/>
          <w:kern w:val="0"/>
          <w:sz w:val="30"/>
          <w:szCs w:val="30"/>
          <w:lang w:val="en-US" w:eastAsia="zh-CN"/>
        </w:rPr>
        <w:t>187512</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lang w:eastAsia="zh-CN"/>
        </w:rPr>
        <w:t>下降</w:t>
      </w:r>
      <w:r>
        <w:rPr>
          <w:rFonts w:hint="eastAsia" w:cs="宋体" w:asciiTheme="minorEastAsia" w:hAnsiTheme="minorEastAsia"/>
          <w:color w:val="auto"/>
          <w:kern w:val="0"/>
          <w:sz w:val="30"/>
          <w:szCs w:val="30"/>
          <w:lang w:val="en-US" w:eastAsia="zh-CN"/>
        </w:rPr>
        <w:t>22.5</w:t>
      </w:r>
      <w:r>
        <w:rPr>
          <w:rFonts w:cs="宋体" w:asciiTheme="minorEastAsia" w:hAnsiTheme="minorEastAsia"/>
          <w:color w:val="auto"/>
          <w:kern w:val="0"/>
          <w:sz w:val="30"/>
          <w:szCs w:val="30"/>
        </w:rPr>
        <w:t>%。第二产业</w:t>
      </w:r>
      <w:r>
        <w:rPr>
          <w:rFonts w:hint="eastAsia" w:cs="宋体" w:asciiTheme="minorEastAsia" w:hAnsiTheme="minorEastAsia"/>
          <w:color w:val="auto"/>
          <w:kern w:val="0"/>
          <w:sz w:val="30"/>
          <w:szCs w:val="30"/>
        </w:rPr>
        <w:t>全部为</w:t>
      </w:r>
      <w:r>
        <w:rPr>
          <w:rFonts w:cs="宋体" w:asciiTheme="minorEastAsia" w:hAnsiTheme="minorEastAsia"/>
          <w:color w:val="auto"/>
          <w:kern w:val="0"/>
          <w:sz w:val="30"/>
          <w:szCs w:val="30"/>
        </w:rPr>
        <w:t>工业投资</w:t>
      </w:r>
      <w:r>
        <w:rPr>
          <w:rFonts w:hint="eastAsia" w:cs="宋体" w:asciiTheme="minorEastAsia" w:hAnsiTheme="minorEastAsia"/>
          <w:color w:val="auto"/>
          <w:kern w:val="0"/>
          <w:sz w:val="30"/>
          <w:szCs w:val="30"/>
        </w:rPr>
        <w:t>，</w:t>
      </w:r>
      <w:r>
        <w:rPr>
          <w:rFonts w:cs="宋体" w:asciiTheme="minorEastAsia" w:hAnsiTheme="minorEastAsia"/>
          <w:color w:val="auto"/>
          <w:kern w:val="0"/>
          <w:sz w:val="30"/>
          <w:szCs w:val="30"/>
        </w:rPr>
        <w:t>其中，传统产业（煤炭、焦炭、冶金、电力）投资合计</w:t>
      </w:r>
      <w:r>
        <w:rPr>
          <w:rFonts w:hint="eastAsia" w:cs="宋体" w:asciiTheme="minorEastAsia" w:hAnsiTheme="minorEastAsia"/>
          <w:color w:val="auto"/>
          <w:kern w:val="0"/>
          <w:sz w:val="30"/>
          <w:szCs w:val="30"/>
          <w:lang w:val="en-US" w:eastAsia="zh-CN"/>
        </w:rPr>
        <w:t>152593</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元，非传统产业（食品、建材、化工、装备制造等）投资合计</w:t>
      </w:r>
      <w:r>
        <w:rPr>
          <w:rFonts w:hint="eastAsia" w:cs="宋体" w:asciiTheme="minorEastAsia" w:hAnsiTheme="minorEastAsia"/>
          <w:color w:val="auto"/>
          <w:kern w:val="0"/>
          <w:sz w:val="30"/>
          <w:szCs w:val="30"/>
          <w:lang w:val="en-US" w:eastAsia="zh-CN"/>
        </w:rPr>
        <w:t>52901</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元。</w:t>
      </w:r>
    </w:p>
    <w:p>
      <w:pPr>
        <w:spacing w:beforeLines="50" w:afterLines="50" w:line="360" w:lineRule="auto"/>
        <w:jc w:val="center"/>
        <w:rPr>
          <w:rFonts w:ascii="黑体" w:hAnsi="黑体" w:eastAsia="黑体" w:cs="宋体"/>
          <w:color w:val="auto"/>
          <w:kern w:val="0"/>
          <w:sz w:val="30"/>
          <w:szCs w:val="30"/>
        </w:rPr>
      </w:pPr>
      <w:r>
        <w:rPr>
          <w:rFonts w:ascii="黑体" w:hAnsi="黑体" w:eastAsia="黑体" w:cs="宋体"/>
          <w:color w:val="auto"/>
          <w:kern w:val="0"/>
          <w:sz w:val="30"/>
          <w:szCs w:val="30"/>
        </w:rPr>
        <w:t>图</w:t>
      </w:r>
      <w:r>
        <w:rPr>
          <w:rFonts w:hint="eastAsia" w:ascii="黑体" w:hAnsi="黑体" w:eastAsia="黑体" w:cs="宋体"/>
          <w:color w:val="auto"/>
          <w:kern w:val="0"/>
          <w:sz w:val="30"/>
          <w:szCs w:val="30"/>
          <w:lang w:val="en-US" w:eastAsia="zh-CN"/>
        </w:rPr>
        <w:t xml:space="preserve">5 </w:t>
      </w:r>
      <w:r>
        <w:rPr>
          <w:rFonts w:ascii="黑体" w:hAnsi="黑体" w:eastAsia="黑体" w:cs="宋体"/>
          <w:color w:val="auto"/>
          <w:kern w:val="0"/>
          <w:sz w:val="30"/>
          <w:szCs w:val="30"/>
        </w:rPr>
        <w:t>201</w:t>
      </w:r>
      <w:r>
        <w:rPr>
          <w:rFonts w:hint="eastAsia" w:ascii="黑体" w:hAnsi="黑体" w:eastAsia="黑体" w:cs="宋体"/>
          <w:color w:val="auto"/>
          <w:kern w:val="0"/>
          <w:sz w:val="30"/>
          <w:szCs w:val="30"/>
          <w:lang w:val="en-US" w:eastAsia="zh-CN"/>
        </w:rPr>
        <w:t>6</w:t>
      </w:r>
      <w:r>
        <w:rPr>
          <w:rFonts w:ascii="黑体" w:hAnsi="黑体" w:eastAsia="黑体" w:cs="宋体"/>
          <w:color w:val="auto"/>
          <w:kern w:val="0"/>
          <w:sz w:val="30"/>
          <w:szCs w:val="30"/>
        </w:rPr>
        <w:t>-20</w:t>
      </w:r>
      <w:r>
        <w:rPr>
          <w:rFonts w:hint="eastAsia" w:ascii="黑体" w:hAnsi="黑体" w:eastAsia="黑体" w:cs="宋体"/>
          <w:color w:val="auto"/>
          <w:kern w:val="0"/>
          <w:sz w:val="30"/>
          <w:szCs w:val="30"/>
          <w:lang w:val="en-US" w:eastAsia="zh-CN"/>
        </w:rPr>
        <w:t>20</w:t>
      </w:r>
      <w:r>
        <w:rPr>
          <w:rFonts w:ascii="黑体" w:hAnsi="黑体" w:eastAsia="黑体" w:cs="宋体"/>
          <w:color w:val="auto"/>
          <w:kern w:val="0"/>
          <w:sz w:val="30"/>
          <w:szCs w:val="30"/>
        </w:rPr>
        <w:t>年固定资产投资及其增长速度</w:t>
      </w:r>
    </w:p>
    <w:p>
      <w:pPr>
        <w:spacing w:beforeLines="50" w:afterLines="50" w:line="360" w:lineRule="auto"/>
        <w:ind w:left="120" w:hanging="120" w:hangingChars="50"/>
        <w:rPr>
          <w:rFonts w:cs="宋体" w:asciiTheme="minorEastAsia" w:hAnsiTheme="minorEastAsia"/>
          <w:color w:val="auto"/>
          <w:sz w:val="24"/>
          <w:szCs w:val="24"/>
        </w:rPr>
      </w:pPr>
      <w:r>
        <w:rPr>
          <w:rFonts w:hint="eastAsia" w:cs="宋体" w:asciiTheme="minorEastAsia" w:hAnsiTheme="minorEastAsia"/>
          <w:color w:val="auto"/>
          <w:sz w:val="24"/>
          <w:szCs w:val="24"/>
        </w:rPr>
        <w:drawing>
          <wp:inline distT="0" distB="0" distL="0" distR="0">
            <wp:extent cx="5143500" cy="2409825"/>
            <wp:effectExtent l="0" t="0" r="0" b="9525"/>
            <wp:docPr id="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spacing w:beforeLines="50" w:afterLines="50" w:line="360" w:lineRule="auto"/>
        <w:jc w:val="center"/>
        <w:rPr>
          <w:rFonts w:ascii="黑体" w:hAnsi="黑体" w:eastAsia="黑体" w:cs="宋体"/>
          <w:color w:val="auto"/>
          <w:kern w:val="0"/>
          <w:sz w:val="30"/>
          <w:szCs w:val="30"/>
        </w:rPr>
      </w:pPr>
      <w:r>
        <w:rPr>
          <w:rFonts w:ascii="黑体" w:hAnsi="黑体" w:eastAsia="黑体" w:cs="宋体"/>
          <w:color w:val="auto"/>
          <w:kern w:val="0"/>
          <w:sz w:val="30"/>
          <w:szCs w:val="30"/>
        </w:rPr>
        <w:t>表</w:t>
      </w:r>
      <w:r>
        <w:rPr>
          <w:rFonts w:hint="eastAsia" w:ascii="黑体" w:hAnsi="黑体" w:eastAsia="黑体" w:cs="宋体"/>
          <w:color w:val="auto"/>
          <w:kern w:val="0"/>
          <w:sz w:val="30"/>
          <w:szCs w:val="30"/>
          <w:lang w:val="en-US" w:eastAsia="zh-CN"/>
        </w:rPr>
        <w:t>6</w:t>
      </w:r>
      <w:r>
        <w:rPr>
          <w:rFonts w:ascii="黑体" w:hAnsi="黑体" w:eastAsia="黑体" w:cs="宋体"/>
          <w:color w:val="auto"/>
          <w:kern w:val="0"/>
          <w:sz w:val="30"/>
          <w:szCs w:val="30"/>
        </w:rPr>
        <w:t xml:space="preserve"> 20</w:t>
      </w:r>
      <w:r>
        <w:rPr>
          <w:rFonts w:hint="eastAsia" w:ascii="黑体" w:hAnsi="黑体" w:eastAsia="黑体" w:cs="宋体"/>
          <w:color w:val="auto"/>
          <w:kern w:val="0"/>
          <w:sz w:val="30"/>
          <w:szCs w:val="30"/>
          <w:lang w:val="en-US" w:eastAsia="zh-CN"/>
        </w:rPr>
        <w:t>20</w:t>
      </w:r>
      <w:r>
        <w:rPr>
          <w:rFonts w:ascii="黑体" w:hAnsi="黑体" w:eastAsia="黑体" w:cs="宋体"/>
          <w:color w:val="auto"/>
          <w:kern w:val="0"/>
          <w:sz w:val="30"/>
          <w:szCs w:val="30"/>
        </w:rPr>
        <w:t>年分行业固定资产投资及其增长速度</w:t>
      </w:r>
    </w:p>
    <w:p>
      <w:pPr>
        <w:spacing w:beforeLines="50" w:afterLines="50" w:line="360" w:lineRule="auto"/>
        <w:ind w:firstLine="480" w:firstLineChars="200"/>
        <w:jc w:val="right"/>
        <w:rPr>
          <w:rFonts w:cs="宋体" w:asciiTheme="minorEastAsia" w:hAnsiTheme="minorEastAsia"/>
          <w:color w:val="auto"/>
          <w:sz w:val="24"/>
          <w:szCs w:val="24"/>
        </w:rPr>
      </w:pPr>
      <w:r>
        <w:rPr>
          <w:rFonts w:cs="宋体" w:asciiTheme="minorEastAsia" w:hAnsiTheme="minorEastAsia"/>
          <w:color w:val="auto"/>
          <w:sz w:val="24"/>
          <w:szCs w:val="24"/>
        </w:rPr>
        <w:t>单位：</w:t>
      </w:r>
      <w:r>
        <w:rPr>
          <w:rFonts w:hint="eastAsia" w:cs="宋体" w:asciiTheme="minorEastAsia" w:hAnsiTheme="minorEastAsia"/>
          <w:color w:val="auto"/>
          <w:sz w:val="24"/>
          <w:szCs w:val="24"/>
        </w:rPr>
        <w:t>万</w:t>
      </w:r>
      <w:r>
        <w:rPr>
          <w:rFonts w:cs="宋体" w:asciiTheme="minorEastAsia" w:hAnsiTheme="minorEastAsia"/>
          <w:color w:val="auto"/>
          <w:sz w:val="24"/>
          <w:szCs w:val="24"/>
        </w:rPr>
        <w:t>元、%</w:t>
      </w:r>
    </w:p>
    <w:tbl>
      <w:tblPr>
        <w:tblStyle w:val="6"/>
        <w:tblW w:w="8235" w:type="dxa"/>
        <w:jc w:val="center"/>
        <w:tblCellSpacing w:w="0" w:type="dxa"/>
        <w:tblLayout w:type="fixed"/>
        <w:tblCellMar>
          <w:top w:w="0" w:type="dxa"/>
          <w:left w:w="0" w:type="dxa"/>
          <w:bottom w:w="0" w:type="dxa"/>
          <w:right w:w="0" w:type="dxa"/>
        </w:tblCellMar>
      </w:tblPr>
      <w:tblGrid>
        <w:gridCol w:w="4515"/>
        <w:gridCol w:w="1740"/>
        <w:gridCol w:w="1980"/>
      </w:tblGrid>
      <w:tr>
        <w:tblPrEx>
          <w:tblCellMar>
            <w:top w:w="0" w:type="dxa"/>
            <w:left w:w="0" w:type="dxa"/>
            <w:bottom w:w="0" w:type="dxa"/>
            <w:right w:w="0" w:type="dxa"/>
          </w:tblCellMar>
        </w:tblPrEx>
        <w:trPr>
          <w:trHeight w:val="616" w:hRule="atLeast"/>
          <w:tblCellSpacing w:w="0" w:type="dxa"/>
          <w:jc w:val="center"/>
        </w:trPr>
        <w:tc>
          <w:tcPr>
            <w:tcW w:w="4515" w:type="dxa"/>
            <w:tcBorders>
              <w:top w:val="single" w:color="000000" w:themeColor="text1" w:sz="12" w:space="0"/>
              <w:bottom w:val="single" w:color="000000" w:themeColor="text1" w:sz="4" w:space="0"/>
              <w:right w:val="single" w:color="000000" w:themeColor="text1" w:sz="4" w:space="0"/>
            </w:tcBorders>
            <w:shd w:val="clear" w:color="auto" w:fill="CCECFF"/>
            <w:vAlign w:val="center"/>
          </w:tcPr>
          <w:p>
            <w:pPr>
              <w:spacing w:beforeLines="50" w:afterLines="50" w:line="360" w:lineRule="auto"/>
              <w:ind w:firstLine="480" w:firstLineChars="200"/>
              <w:jc w:val="center"/>
              <w:rPr>
                <w:rFonts w:cs="宋体" w:asciiTheme="minorEastAsia" w:hAnsiTheme="minorEastAsia"/>
                <w:color w:val="auto"/>
                <w:sz w:val="24"/>
                <w:szCs w:val="24"/>
              </w:rPr>
            </w:pPr>
            <w:r>
              <w:rPr>
                <w:rFonts w:cs="宋体" w:asciiTheme="minorEastAsia" w:hAnsiTheme="minorEastAsia"/>
                <w:color w:val="auto"/>
                <w:sz w:val="24"/>
                <w:szCs w:val="24"/>
              </w:rPr>
              <w:t>行 业</w:t>
            </w:r>
          </w:p>
        </w:tc>
        <w:tc>
          <w:tcPr>
            <w:tcW w:w="1740" w:type="dxa"/>
            <w:tcBorders>
              <w:top w:val="single" w:color="000000" w:themeColor="text1" w:sz="12" w:space="0"/>
              <w:left w:val="single" w:color="000000" w:themeColor="text1" w:sz="4" w:space="0"/>
              <w:bottom w:val="single" w:color="000000" w:themeColor="text1" w:sz="4" w:space="0"/>
              <w:right w:val="single" w:color="000000" w:themeColor="text1" w:sz="4" w:space="0"/>
            </w:tcBorders>
            <w:shd w:val="clear" w:color="auto" w:fill="CCECFF"/>
            <w:vAlign w:val="center"/>
          </w:tcPr>
          <w:p>
            <w:pPr>
              <w:spacing w:beforeLines="50" w:afterLines="5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投资额</w:t>
            </w:r>
          </w:p>
        </w:tc>
        <w:tc>
          <w:tcPr>
            <w:tcW w:w="1980" w:type="dxa"/>
            <w:tcBorders>
              <w:top w:val="single" w:color="000000" w:themeColor="text1" w:sz="12" w:space="0"/>
              <w:left w:val="single" w:color="000000" w:themeColor="text1" w:sz="4" w:space="0"/>
              <w:bottom w:val="single" w:color="000000" w:themeColor="text1" w:sz="4" w:space="0"/>
            </w:tcBorders>
            <w:shd w:val="clear" w:color="auto" w:fill="CCECFF"/>
            <w:vAlign w:val="center"/>
          </w:tcPr>
          <w:p>
            <w:pPr>
              <w:spacing w:beforeLines="50" w:afterLines="50" w:line="360" w:lineRule="auto"/>
              <w:ind w:firstLine="480" w:firstLineChars="200"/>
              <w:jc w:val="center"/>
              <w:rPr>
                <w:rFonts w:cs="宋体" w:asciiTheme="minorEastAsia" w:hAnsiTheme="minorEastAsia"/>
                <w:color w:val="auto"/>
                <w:sz w:val="24"/>
                <w:szCs w:val="24"/>
              </w:rPr>
            </w:pPr>
            <w:r>
              <w:rPr>
                <w:rFonts w:cs="宋体" w:asciiTheme="minorEastAsia" w:hAnsiTheme="minorEastAsia"/>
                <w:color w:val="auto"/>
                <w:sz w:val="24"/>
                <w:szCs w:val="24"/>
              </w:rPr>
              <w:t>比上年增长</w:t>
            </w:r>
          </w:p>
        </w:tc>
      </w:tr>
      <w:tr>
        <w:tblPrEx>
          <w:tblCellMar>
            <w:top w:w="0" w:type="dxa"/>
            <w:left w:w="0" w:type="dxa"/>
            <w:bottom w:w="0" w:type="dxa"/>
            <w:right w:w="0" w:type="dxa"/>
          </w:tblCellMar>
        </w:tblPrEx>
        <w:trPr>
          <w:trHeight w:val="526" w:hRule="exact"/>
          <w:tblCellSpacing w:w="0" w:type="dxa"/>
          <w:jc w:val="center"/>
        </w:trPr>
        <w:tc>
          <w:tcPr>
            <w:tcW w:w="4515" w:type="dxa"/>
            <w:tcBorders>
              <w:right w:val="single" w:color="000000" w:themeColor="text1" w:sz="4" w:space="0"/>
            </w:tcBorders>
            <w:shd w:val="clear" w:color="auto" w:fill="CCECFF"/>
            <w:vAlign w:val="bottom"/>
          </w:tcPr>
          <w:p>
            <w:pPr>
              <w:spacing w:beforeLines="50" w:afterLines="5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总 计</w:t>
            </w:r>
          </w:p>
        </w:tc>
        <w:tc>
          <w:tcPr>
            <w:tcW w:w="1740" w:type="dxa"/>
            <w:tcBorders>
              <w:left w:val="single" w:color="000000" w:themeColor="text1" w:sz="4" w:space="0"/>
              <w:right w:val="single" w:color="000000" w:themeColor="text1" w:sz="4" w:space="0"/>
            </w:tcBorders>
            <w:vAlign w:val="center"/>
          </w:tcPr>
          <w:p>
            <w:pPr>
              <w:spacing w:beforeLines="50" w:afterLines="50" w:line="360" w:lineRule="auto"/>
              <w:ind w:firstLine="440" w:firstLineChars="200"/>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rPr>
              <w:t>4</w:t>
            </w:r>
            <w:r>
              <w:rPr>
                <w:rFonts w:hint="eastAsia" w:cs="宋体" w:asciiTheme="minorEastAsia" w:hAnsiTheme="minorEastAsia"/>
                <w:color w:val="auto"/>
                <w:sz w:val="22"/>
                <w:szCs w:val="22"/>
                <w:lang w:val="en-US" w:eastAsia="zh-CN"/>
              </w:rPr>
              <w:t>30765</w:t>
            </w:r>
          </w:p>
        </w:tc>
        <w:tc>
          <w:tcPr>
            <w:tcW w:w="1980" w:type="dxa"/>
            <w:tcBorders>
              <w:left w:val="single" w:color="000000" w:themeColor="text1" w:sz="4" w:space="0"/>
            </w:tcBorders>
            <w:vAlign w:val="center"/>
          </w:tcPr>
          <w:p>
            <w:pPr>
              <w:spacing w:beforeLines="50" w:afterLines="50" w:line="360" w:lineRule="auto"/>
              <w:ind w:firstLine="440" w:firstLineChars="200"/>
              <w:jc w:val="center"/>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lang w:val="en-US" w:eastAsia="zh-CN"/>
              </w:rPr>
              <w:t>6.2</w:t>
            </w:r>
          </w:p>
        </w:tc>
      </w:tr>
      <w:tr>
        <w:tblPrEx>
          <w:tblCellMar>
            <w:top w:w="0" w:type="dxa"/>
            <w:left w:w="0" w:type="dxa"/>
            <w:bottom w:w="0" w:type="dxa"/>
            <w:right w:w="0" w:type="dxa"/>
          </w:tblCellMar>
        </w:tblPrEx>
        <w:trPr>
          <w:trHeight w:val="567" w:hRule="exact"/>
          <w:tblCellSpacing w:w="0" w:type="dxa"/>
          <w:jc w:val="center"/>
        </w:trPr>
        <w:tc>
          <w:tcPr>
            <w:tcW w:w="4515" w:type="dxa"/>
            <w:tcBorders>
              <w:right w:val="single" w:color="000000" w:themeColor="text1" w:sz="4" w:space="0"/>
            </w:tcBorders>
            <w:shd w:val="clear" w:color="auto" w:fill="CCECFF"/>
            <w:vAlign w:val="bottom"/>
          </w:tcPr>
          <w:p>
            <w:pPr>
              <w:spacing w:beforeLines="50" w:afterLines="5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农林牧渔业</w:t>
            </w:r>
          </w:p>
        </w:tc>
        <w:tc>
          <w:tcPr>
            <w:tcW w:w="1740" w:type="dxa"/>
            <w:tcBorders>
              <w:left w:val="single" w:color="000000" w:themeColor="text1" w:sz="4" w:space="0"/>
              <w:right w:val="single" w:color="000000" w:themeColor="text1" w:sz="4" w:space="0"/>
            </w:tcBorders>
            <w:vAlign w:val="center"/>
          </w:tcPr>
          <w:p>
            <w:pPr>
              <w:spacing w:beforeLines="50" w:afterLines="50" w:line="360" w:lineRule="auto"/>
              <w:ind w:firstLine="440" w:firstLineChars="200"/>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lang w:val="en-US" w:eastAsia="zh-CN"/>
              </w:rPr>
              <w:t>37759</w:t>
            </w:r>
          </w:p>
        </w:tc>
        <w:tc>
          <w:tcPr>
            <w:tcW w:w="1980" w:type="dxa"/>
            <w:tcBorders>
              <w:left w:val="single" w:color="000000" w:themeColor="text1" w:sz="4" w:space="0"/>
            </w:tcBorders>
            <w:vAlign w:val="center"/>
          </w:tcPr>
          <w:p>
            <w:pPr>
              <w:spacing w:beforeLines="50" w:afterLines="50" w:line="360" w:lineRule="auto"/>
              <w:ind w:firstLine="440" w:firstLineChars="200"/>
              <w:jc w:val="center"/>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lang w:val="en-US" w:eastAsia="zh-CN"/>
              </w:rPr>
              <w:t>25.7</w:t>
            </w:r>
          </w:p>
        </w:tc>
      </w:tr>
      <w:tr>
        <w:tblPrEx>
          <w:tblCellMar>
            <w:top w:w="0" w:type="dxa"/>
            <w:left w:w="0" w:type="dxa"/>
            <w:bottom w:w="0" w:type="dxa"/>
            <w:right w:w="0" w:type="dxa"/>
          </w:tblCellMar>
        </w:tblPrEx>
        <w:trPr>
          <w:trHeight w:val="567" w:hRule="exact"/>
          <w:tblCellSpacing w:w="0" w:type="dxa"/>
          <w:jc w:val="center"/>
        </w:trPr>
        <w:tc>
          <w:tcPr>
            <w:tcW w:w="4515" w:type="dxa"/>
            <w:tcBorders>
              <w:right w:val="single" w:color="000000" w:themeColor="text1" w:sz="4" w:space="0"/>
            </w:tcBorders>
            <w:shd w:val="clear" w:color="auto" w:fill="CCECFF"/>
            <w:vAlign w:val="bottom"/>
          </w:tcPr>
          <w:p>
            <w:pPr>
              <w:spacing w:beforeLines="50" w:afterLines="5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采矿业</w:t>
            </w:r>
          </w:p>
        </w:tc>
        <w:tc>
          <w:tcPr>
            <w:tcW w:w="1740" w:type="dxa"/>
            <w:tcBorders>
              <w:left w:val="single" w:color="000000" w:themeColor="text1" w:sz="4" w:space="0"/>
              <w:right w:val="single" w:color="000000" w:themeColor="text1" w:sz="4" w:space="0"/>
            </w:tcBorders>
            <w:vAlign w:val="center"/>
          </w:tcPr>
          <w:p>
            <w:pPr>
              <w:spacing w:beforeLines="50" w:afterLines="50" w:line="360" w:lineRule="auto"/>
              <w:ind w:firstLine="440" w:firstLineChars="200"/>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lang w:val="en-US" w:eastAsia="zh-CN"/>
              </w:rPr>
              <w:t>49704</w:t>
            </w:r>
          </w:p>
        </w:tc>
        <w:tc>
          <w:tcPr>
            <w:tcW w:w="1980" w:type="dxa"/>
            <w:tcBorders>
              <w:left w:val="single" w:color="000000" w:themeColor="text1" w:sz="4" w:space="0"/>
            </w:tcBorders>
            <w:vAlign w:val="center"/>
          </w:tcPr>
          <w:p>
            <w:pPr>
              <w:spacing w:beforeLines="50" w:afterLines="50" w:line="360" w:lineRule="auto"/>
              <w:ind w:firstLine="440" w:firstLineChars="200"/>
              <w:jc w:val="center"/>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rPr>
              <w:t>-</w:t>
            </w:r>
            <w:r>
              <w:rPr>
                <w:rFonts w:hint="eastAsia" w:cs="宋体" w:asciiTheme="minorEastAsia" w:hAnsiTheme="minorEastAsia"/>
                <w:color w:val="auto"/>
                <w:sz w:val="22"/>
                <w:szCs w:val="22"/>
                <w:lang w:val="en-US" w:eastAsia="zh-CN"/>
              </w:rPr>
              <w:t>4.7</w:t>
            </w:r>
          </w:p>
        </w:tc>
      </w:tr>
      <w:tr>
        <w:tblPrEx>
          <w:tblCellMar>
            <w:top w:w="0" w:type="dxa"/>
            <w:left w:w="0" w:type="dxa"/>
            <w:bottom w:w="0" w:type="dxa"/>
            <w:right w:w="0" w:type="dxa"/>
          </w:tblCellMar>
        </w:tblPrEx>
        <w:trPr>
          <w:trHeight w:val="567" w:hRule="exact"/>
          <w:tblCellSpacing w:w="0" w:type="dxa"/>
          <w:jc w:val="center"/>
        </w:trPr>
        <w:tc>
          <w:tcPr>
            <w:tcW w:w="4515" w:type="dxa"/>
            <w:tcBorders>
              <w:right w:val="single" w:color="000000" w:themeColor="text1" w:sz="4" w:space="0"/>
            </w:tcBorders>
            <w:shd w:val="clear" w:color="auto" w:fill="CCECFF"/>
            <w:vAlign w:val="bottom"/>
          </w:tcPr>
          <w:p>
            <w:pPr>
              <w:spacing w:beforeLines="50" w:afterLines="5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制造业</w:t>
            </w:r>
          </w:p>
        </w:tc>
        <w:tc>
          <w:tcPr>
            <w:tcW w:w="1740" w:type="dxa"/>
            <w:tcBorders>
              <w:left w:val="single" w:color="000000" w:themeColor="text1" w:sz="4" w:space="0"/>
              <w:right w:val="single" w:color="000000" w:themeColor="text1" w:sz="4" w:space="0"/>
            </w:tcBorders>
            <w:vAlign w:val="center"/>
          </w:tcPr>
          <w:p>
            <w:pPr>
              <w:spacing w:beforeLines="50" w:afterLines="50" w:line="360" w:lineRule="auto"/>
              <w:ind w:firstLine="440" w:firstLineChars="200"/>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lang w:val="en-US" w:eastAsia="zh-CN"/>
              </w:rPr>
              <w:t>52901</w:t>
            </w:r>
          </w:p>
        </w:tc>
        <w:tc>
          <w:tcPr>
            <w:tcW w:w="1980" w:type="dxa"/>
            <w:tcBorders>
              <w:left w:val="single" w:color="000000" w:themeColor="text1" w:sz="4" w:space="0"/>
            </w:tcBorders>
            <w:vAlign w:val="center"/>
          </w:tcPr>
          <w:p>
            <w:pPr>
              <w:spacing w:beforeLines="50" w:afterLines="50" w:line="360" w:lineRule="auto"/>
              <w:ind w:firstLine="440" w:firstLineChars="200"/>
              <w:jc w:val="center"/>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lang w:val="en-US" w:eastAsia="zh-CN"/>
              </w:rPr>
              <w:t>-0.2</w:t>
            </w:r>
          </w:p>
        </w:tc>
      </w:tr>
      <w:tr>
        <w:tblPrEx>
          <w:tblCellMar>
            <w:top w:w="0" w:type="dxa"/>
            <w:left w:w="0" w:type="dxa"/>
            <w:bottom w:w="0" w:type="dxa"/>
            <w:right w:w="0" w:type="dxa"/>
          </w:tblCellMar>
        </w:tblPrEx>
        <w:trPr>
          <w:trHeight w:val="567" w:hRule="exact"/>
          <w:tblCellSpacing w:w="0" w:type="dxa"/>
          <w:jc w:val="center"/>
        </w:trPr>
        <w:tc>
          <w:tcPr>
            <w:tcW w:w="4515" w:type="dxa"/>
            <w:tcBorders>
              <w:right w:val="single" w:color="000000" w:themeColor="text1" w:sz="4" w:space="0"/>
            </w:tcBorders>
            <w:shd w:val="clear" w:color="auto" w:fill="CCECFF"/>
            <w:vAlign w:val="bottom"/>
          </w:tcPr>
          <w:p>
            <w:pPr>
              <w:spacing w:beforeLines="50" w:afterLines="50" w:line="360" w:lineRule="auto"/>
              <w:ind w:firstLine="480" w:firstLineChars="200"/>
              <w:rPr>
                <w:rFonts w:hint="eastAsia" w:cs="宋体" w:asciiTheme="minorEastAsia" w:hAnsiTheme="minorEastAsia" w:eastAsiaTheme="minorEastAsia"/>
                <w:color w:val="auto"/>
                <w:sz w:val="24"/>
                <w:szCs w:val="24"/>
                <w:lang w:eastAsia="zh-CN"/>
              </w:rPr>
            </w:pPr>
            <w:r>
              <w:rPr>
                <w:rFonts w:cs="宋体" w:asciiTheme="minorEastAsia" w:hAnsiTheme="minorEastAsia"/>
                <w:color w:val="auto"/>
                <w:sz w:val="24"/>
                <w:szCs w:val="24"/>
              </w:rPr>
              <w:t>电力、燃气及水的生产和供</w:t>
            </w:r>
            <w:r>
              <w:rPr>
                <w:rFonts w:hint="eastAsia" w:cs="宋体" w:asciiTheme="minorEastAsia" w:hAnsiTheme="minorEastAsia"/>
                <w:color w:val="auto"/>
                <w:sz w:val="24"/>
                <w:szCs w:val="24"/>
                <w:lang w:eastAsia="zh-CN"/>
              </w:rPr>
              <w:t>应业</w:t>
            </w:r>
          </w:p>
        </w:tc>
        <w:tc>
          <w:tcPr>
            <w:tcW w:w="1740" w:type="dxa"/>
            <w:tcBorders>
              <w:left w:val="single" w:color="000000" w:themeColor="text1" w:sz="4" w:space="0"/>
              <w:right w:val="single" w:color="000000" w:themeColor="text1" w:sz="4" w:space="0"/>
            </w:tcBorders>
            <w:vAlign w:val="center"/>
          </w:tcPr>
          <w:p>
            <w:pPr>
              <w:spacing w:beforeLines="50" w:afterLines="50" w:line="360" w:lineRule="auto"/>
              <w:ind w:firstLine="440" w:firstLineChars="200"/>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lang w:val="en-US" w:eastAsia="zh-CN"/>
              </w:rPr>
              <w:t>102889</w:t>
            </w:r>
          </w:p>
        </w:tc>
        <w:tc>
          <w:tcPr>
            <w:tcW w:w="1980" w:type="dxa"/>
            <w:tcBorders>
              <w:left w:val="single" w:color="000000" w:themeColor="text1" w:sz="4" w:space="0"/>
            </w:tcBorders>
            <w:vAlign w:val="center"/>
          </w:tcPr>
          <w:p>
            <w:pPr>
              <w:spacing w:beforeLines="50" w:afterLines="50" w:line="360" w:lineRule="auto"/>
              <w:ind w:firstLine="440" w:firstLineChars="200"/>
              <w:jc w:val="center"/>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lang w:val="en-US" w:eastAsia="zh-CN"/>
              </w:rPr>
              <w:t>248.2</w:t>
            </w:r>
          </w:p>
        </w:tc>
      </w:tr>
      <w:tr>
        <w:tblPrEx>
          <w:tblCellMar>
            <w:top w:w="0" w:type="dxa"/>
            <w:left w:w="0" w:type="dxa"/>
            <w:bottom w:w="0" w:type="dxa"/>
            <w:right w:w="0" w:type="dxa"/>
          </w:tblCellMar>
        </w:tblPrEx>
        <w:trPr>
          <w:trHeight w:val="567" w:hRule="exact"/>
          <w:tblCellSpacing w:w="0" w:type="dxa"/>
          <w:jc w:val="center"/>
        </w:trPr>
        <w:tc>
          <w:tcPr>
            <w:tcW w:w="4515" w:type="dxa"/>
            <w:tcBorders>
              <w:right w:val="single" w:color="000000" w:themeColor="text1" w:sz="4" w:space="0"/>
            </w:tcBorders>
            <w:shd w:val="clear" w:color="auto" w:fill="CCECFF"/>
            <w:vAlign w:val="bottom"/>
          </w:tcPr>
          <w:p>
            <w:pPr>
              <w:tabs>
                <w:tab w:val="left" w:pos="1151"/>
              </w:tabs>
              <w:spacing w:beforeLines="50" w:afterLines="50" w:line="360" w:lineRule="auto"/>
              <w:ind w:firstLine="480" w:firstLineChars="200"/>
              <w:rPr>
                <w:rFonts w:hint="eastAsia" w:cs="宋体" w:asciiTheme="minorEastAsia" w:hAnsiTheme="minorEastAsia" w:eastAsiaTheme="minorEastAsia"/>
                <w:color w:val="auto"/>
                <w:sz w:val="24"/>
                <w:szCs w:val="24"/>
                <w:lang w:eastAsia="zh-CN"/>
              </w:rPr>
            </w:pPr>
            <w:r>
              <w:rPr>
                <w:rFonts w:hint="eastAsia" w:cs="宋体" w:asciiTheme="minorEastAsia" w:hAnsiTheme="minorEastAsia"/>
                <w:color w:val="auto"/>
                <w:sz w:val="24"/>
                <w:szCs w:val="24"/>
                <w:lang w:eastAsia="zh-CN"/>
              </w:rPr>
              <w:t>交通运输、仓储和邮政业</w:t>
            </w:r>
          </w:p>
        </w:tc>
        <w:tc>
          <w:tcPr>
            <w:tcW w:w="1740" w:type="dxa"/>
            <w:tcBorders>
              <w:left w:val="single" w:color="000000" w:themeColor="text1" w:sz="4" w:space="0"/>
              <w:right w:val="single" w:color="000000" w:themeColor="text1" w:sz="4" w:space="0"/>
            </w:tcBorders>
            <w:vAlign w:val="center"/>
          </w:tcPr>
          <w:p>
            <w:pPr>
              <w:spacing w:beforeLines="50" w:afterLines="50" w:line="360" w:lineRule="auto"/>
              <w:ind w:firstLine="440" w:firstLineChars="200"/>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lang w:val="en-US" w:eastAsia="zh-CN"/>
              </w:rPr>
              <w:t>31980</w:t>
            </w:r>
          </w:p>
        </w:tc>
        <w:tc>
          <w:tcPr>
            <w:tcW w:w="1980" w:type="dxa"/>
            <w:tcBorders>
              <w:left w:val="single" w:color="000000" w:themeColor="text1" w:sz="4" w:space="0"/>
            </w:tcBorders>
            <w:vAlign w:val="center"/>
          </w:tcPr>
          <w:p>
            <w:pPr>
              <w:spacing w:beforeLines="50" w:afterLines="50" w:line="360" w:lineRule="auto"/>
              <w:ind w:firstLine="440" w:firstLineChars="200"/>
              <w:jc w:val="center"/>
              <w:rPr>
                <w:rFonts w:cs="宋体" w:asciiTheme="minorEastAsia" w:hAnsiTheme="minorEastAsia"/>
                <w:color w:val="auto"/>
                <w:sz w:val="22"/>
                <w:szCs w:val="22"/>
              </w:rPr>
            </w:pPr>
          </w:p>
        </w:tc>
      </w:tr>
      <w:tr>
        <w:trPr>
          <w:trHeight w:val="567" w:hRule="exact"/>
          <w:tblCellSpacing w:w="0" w:type="dxa"/>
          <w:jc w:val="center"/>
        </w:trPr>
        <w:tc>
          <w:tcPr>
            <w:tcW w:w="4515" w:type="dxa"/>
            <w:tcBorders>
              <w:right w:val="single" w:color="000000" w:themeColor="text1" w:sz="4" w:space="0"/>
            </w:tcBorders>
            <w:shd w:val="clear" w:color="auto" w:fill="CCECFF"/>
            <w:vAlign w:val="bottom"/>
          </w:tcPr>
          <w:p>
            <w:pPr>
              <w:spacing w:beforeLines="50" w:afterLines="5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信息传输、计算机服务和软件业</w:t>
            </w:r>
          </w:p>
        </w:tc>
        <w:tc>
          <w:tcPr>
            <w:tcW w:w="1740" w:type="dxa"/>
            <w:tcBorders>
              <w:left w:val="single" w:color="000000" w:themeColor="text1" w:sz="4" w:space="0"/>
              <w:right w:val="single" w:color="000000" w:themeColor="text1" w:sz="4" w:space="0"/>
            </w:tcBorders>
            <w:vAlign w:val="center"/>
          </w:tcPr>
          <w:p>
            <w:pPr>
              <w:spacing w:beforeLines="50" w:afterLines="50" w:line="360" w:lineRule="auto"/>
              <w:ind w:firstLine="440" w:firstLineChars="200"/>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lang w:val="en-US" w:eastAsia="zh-CN"/>
              </w:rPr>
              <w:t>664</w:t>
            </w:r>
          </w:p>
        </w:tc>
        <w:tc>
          <w:tcPr>
            <w:tcW w:w="1980" w:type="dxa"/>
            <w:tcBorders>
              <w:left w:val="single" w:color="000000" w:themeColor="text1" w:sz="4" w:space="0"/>
            </w:tcBorders>
            <w:vAlign w:val="center"/>
          </w:tcPr>
          <w:p>
            <w:pPr>
              <w:spacing w:beforeLines="50" w:afterLines="50" w:line="360" w:lineRule="auto"/>
              <w:ind w:firstLine="440" w:firstLineChars="200"/>
              <w:jc w:val="center"/>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lang w:val="en-US" w:eastAsia="zh-CN"/>
              </w:rPr>
              <w:t>113.5</w:t>
            </w:r>
          </w:p>
        </w:tc>
      </w:tr>
      <w:tr>
        <w:tblPrEx>
          <w:tblCellMar>
            <w:top w:w="0" w:type="dxa"/>
            <w:left w:w="0" w:type="dxa"/>
            <w:bottom w:w="0" w:type="dxa"/>
            <w:right w:w="0" w:type="dxa"/>
          </w:tblCellMar>
        </w:tblPrEx>
        <w:trPr>
          <w:trHeight w:val="567" w:hRule="exact"/>
          <w:tblCellSpacing w:w="0" w:type="dxa"/>
          <w:jc w:val="center"/>
        </w:trPr>
        <w:tc>
          <w:tcPr>
            <w:tcW w:w="4515" w:type="dxa"/>
            <w:tcBorders>
              <w:right w:val="single" w:color="000000" w:themeColor="text1" w:sz="4" w:space="0"/>
            </w:tcBorders>
            <w:shd w:val="clear" w:color="auto" w:fill="CCECFF"/>
            <w:vAlign w:val="bottom"/>
          </w:tcPr>
          <w:p>
            <w:pPr>
              <w:spacing w:beforeLines="50" w:afterLines="5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房地产业</w:t>
            </w:r>
          </w:p>
        </w:tc>
        <w:tc>
          <w:tcPr>
            <w:tcW w:w="1740" w:type="dxa"/>
            <w:tcBorders>
              <w:left w:val="single" w:color="000000" w:themeColor="text1" w:sz="4" w:space="0"/>
              <w:right w:val="single" w:color="000000" w:themeColor="text1" w:sz="4" w:space="0"/>
            </w:tcBorders>
            <w:vAlign w:val="center"/>
          </w:tcPr>
          <w:p>
            <w:pPr>
              <w:spacing w:beforeLines="50" w:afterLines="50" w:line="360" w:lineRule="auto"/>
              <w:ind w:firstLine="440" w:firstLineChars="200"/>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lang w:val="en-US" w:eastAsia="zh-CN"/>
              </w:rPr>
              <w:t>108123</w:t>
            </w:r>
          </w:p>
        </w:tc>
        <w:tc>
          <w:tcPr>
            <w:tcW w:w="1980" w:type="dxa"/>
            <w:tcBorders>
              <w:left w:val="single" w:color="000000" w:themeColor="text1" w:sz="4" w:space="0"/>
            </w:tcBorders>
            <w:vAlign w:val="center"/>
          </w:tcPr>
          <w:p>
            <w:pPr>
              <w:spacing w:beforeLines="50" w:afterLines="50" w:line="360" w:lineRule="auto"/>
              <w:ind w:firstLine="440" w:firstLineChars="200"/>
              <w:jc w:val="center"/>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lang w:val="en-US" w:eastAsia="zh-CN"/>
              </w:rPr>
              <w:t>-31.2</w:t>
            </w:r>
          </w:p>
        </w:tc>
      </w:tr>
      <w:tr>
        <w:tblPrEx>
          <w:tblCellMar>
            <w:top w:w="0" w:type="dxa"/>
            <w:left w:w="0" w:type="dxa"/>
            <w:bottom w:w="0" w:type="dxa"/>
            <w:right w:w="0" w:type="dxa"/>
          </w:tblCellMar>
        </w:tblPrEx>
        <w:trPr>
          <w:trHeight w:val="567" w:hRule="exact"/>
          <w:tblCellSpacing w:w="0" w:type="dxa"/>
          <w:jc w:val="center"/>
        </w:trPr>
        <w:tc>
          <w:tcPr>
            <w:tcW w:w="4515" w:type="dxa"/>
            <w:tcBorders>
              <w:right w:val="single" w:color="000000" w:themeColor="text1" w:sz="4" w:space="0"/>
            </w:tcBorders>
            <w:shd w:val="clear" w:color="auto" w:fill="CCECFF"/>
            <w:vAlign w:val="bottom"/>
          </w:tcPr>
          <w:p>
            <w:pPr>
              <w:spacing w:beforeLines="50" w:afterLines="5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lang w:val="en-US" w:eastAsia="zh-CN"/>
              </w:rPr>
              <w:t>租赁和商务服务业</w:t>
            </w:r>
          </w:p>
        </w:tc>
        <w:tc>
          <w:tcPr>
            <w:tcW w:w="1740" w:type="dxa"/>
            <w:tcBorders>
              <w:left w:val="single" w:color="000000" w:themeColor="text1" w:sz="4" w:space="0"/>
              <w:right w:val="single" w:color="000000" w:themeColor="text1" w:sz="4" w:space="0"/>
            </w:tcBorders>
            <w:vAlign w:val="center"/>
          </w:tcPr>
          <w:p>
            <w:pPr>
              <w:spacing w:beforeLines="50" w:afterLines="50" w:line="360" w:lineRule="auto"/>
              <w:ind w:firstLine="440" w:firstLineChars="200"/>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lang w:val="en-US" w:eastAsia="zh-CN"/>
              </w:rPr>
              <w:t>4179</w:t>
            </w:r>
          </w:p>
        </w:tc>
        <w:tc>
          <w:tcPr>
            <w:tcW w:w="1980" w:type="dxa"/>
            <w:tcBorders>
              <w:left w:val="single" w:color="000000" w:themeColor="text1" w:sz="4" w:space="0"/>
            </w:tcBorders>
            <w:vAlign w:val="center"/>
          </w:tcPr>
          <w:p>
            <w:pPr>
              <w:spacing w:beforeLines="50" w:afterLines="50" w:line="360" w:lineRule="auto"/>
              <w:ind w:firstLine="440" w:firstLineChars="200"/>
              <w:jc w:val="center"/>
              <w:rPr>
                <w:rFonts w:hint="eastAsia" w:cs="宋体" w:asciiTheme="minorEastAsia" w:hAnsiTheme="minorEastAsia"/>
                <w:color w:val="auto"/>
                <w:sz w:val="22"/>
                <w:szCs w:val="22"/>
              </w:rPr>
            </w:pPr>
          </w:p>
        </w:tc>
      </w:tr>
      <w:tr>
        <w:tblPrEx>
          <w:tblCellMar>
            <w:top w:w="0" w:type="dxa"/>
            <w:left w:w="0" w:type="dxa"/>
            <w:bottom w:w="0" w:type="dxa"/>
            <w:right w:w="0" w:type="dxa"/>
          </w:tblCellMar>
        </w:tblPrEx>
        <w:trPr>
          <w:trHeight w:val="567" w:hRule="exact"/>
          <w:tblCellSpacing w:w="0" w:type="dxa"/>
          <w:jc w:val="center"/>
        </w:trPr>
        <w:tc>
          <w:tcPr>
            <w:tcW w:w="4515" w:type="dxa"/>
            <w:tcBorders>
              <w:right w:val="single" w:color="000000" w:themeColor="text1" w:sz="4" w:space="0"/>
            </w:tcBorders>
            <w:shd w:val="clear" w:color="auto" w:fill="CCECFF"/>
            <w:vAlign w:val="bottom"/>
          </w:tcPr>
          <w:p>
            <w:pPr>
              <w:spacing w:beforeLines="50" w:afterLines="5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lang w:val="en-US" w:eastAsia="zh-CN"/>
              </w:rPr>
              <w:t>科学研究和技术服务业</w:t>
            </w:r>
          </w:p>
        </w:tc>
        <w:tc>
          <w:tcPr>
            <w:tcW w:w="1740" w:type="dxa"/>
            <w:tcBorders>
              <w:left w:val="single" w:color="000000" w:themeColor="text1" w:sz="4" w:space="0"/>
              <w:right w:val="single" w:color="000000" w:themeColor="text1" w:sz="4" w:space="0"/>
            </w:tcBorders>
            <w:vAlign w:val="center"/>
          </w:tcPr>
          <w:p>
            <w:pPr>
              <w:spacing w:beforeLines="50" w:afterLines="50" w:line="360" w:lineRule="auto"/>
              <w:ind w:firstLine="440" w:firstLineChars="200"/>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lang w:val="en-US" w:eastAsia="zh-CN"/>
              </w:rPr>
              <w:t>1186</w:t>
            </w:r>
          </w:p>
        </w:tc>
        <w:tc>
          <w:tcPr>
            <w:tcW w:w="1980" w:type="dxa"/>
            <w:tcBorders>
              <w:left w:val="single" w:color="000000" w:themeColor="text1" w:sz="4" w:space="0"/>
            </w:tcBorders>
            <w:vAlign w:val="center"/>
          </w:tcPr>
          <w:p>
            <w:pPr>
              <w:spacing w:beforeLines="50" w:afterLines="50" w:line="360" w:lineRule="auto"/>
              <w:ind w:firstLine="440" w:firstLineChars="200"/>
              <w:jc w:val="center"/>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lang w:val="en-US" w:eastAsia="zh-CN"/>
              </w:rPr>
              <w:t>260.5</w:t>
            </w:r>
          </w:p>
        </w:tc>
      </w:tr>
      <w:tr>
        <w:tblPrEx>
          <w:tblCellMar>
            <w:top w:w="0" w:type="dxa"/>
            <w:left w:w="0" w:type="dxa"/>
            <w:bottom w:w="0" w:type="dxa"/>
            <w:right w:w="0" w:type="dxa"/>
          </w:tblCellMar>
        </w:tblPrEx>
        <w:trPr>
          <w:trHeight w:val="567" w:hRule="exact"/>
          <w:tblCellSpacing w:w="0" w:type="dxa"/>
          <w:jc w:val="center"/>
        </w:trPr>
        <w:tc>
          <w:tcPr>
            <w:tcW w:w="4515" w:type="dxa"/>
            <w:tcBorders>
              <w:right w:val="single" w:color="000000" w:themeColor="text1" w:sz="4" w:space="0"/>
            </w:tcBorders>
            <w:shd w:val="clear" w:color="auto" w:fill="CCECFF"/>
            <w:vAlign w:val="bottom"/>
          </w:tcPr>
          <w:p>
            <w:pPr>
              <w:spacing w:beforeLines="50" w:afterLines="5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水利、环境和公共设施管理业</w:t>
            </w:r>
          </w:p>
        </w:tc>
        <w:tc>
          <w:tcPr>
            <w:tcW w:w="1740" w:type="dxa"/>
            <w:tcBorders>
              <w:left w:val="single" w:color="000000" w:themeColor="text1" w:sz="4" w:space="0"/>
              <w:right w:val="single" w:color="000000" w:themeColor="text1" w:sz="4" w:space="0"/>
            </w:tcBorders>
            <w:vAlign w:val="center"/>
          </w:tcPr>
          <w:p>
            <w:pPr>
              <w:spacing w:beforeLines="50" w:afterLines="50" w:line="360" w:lineRule="auto"/>
              <w:ind w:firstLine="440" w:firstLineChars="200"/>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lang w:val="en-US" w:eastAsia="zh-CN"/>
              </w:rPr>
              <w:t>20355</w:t>
            </w:r>
          </w:p>
        </w:tc>
        <w:tc>
          <w:tcPr>
            <w:tcW w:w="1980" w:type="dxa"/>
            <w:tcBorders>
              <w:left w:val="single" w:color="000000" w:themeColor="text1" w:sz="4" w:space="0"/>
            </w:tcBorders>
            <w:vAlign w:val="center"/>
          </w:tcPr>
          <w:p>
            <w:pPr>
              <w:spacing w:beforeLines="50" w:afterLines="50" w:line="360" w:lineRule="auto"/>
              <w:ind w:firstLine="440" w:firstLineChars="200"/>
              <w:jc w:val="center"/>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rPr>
              <w:t>-</w:t>
            </w:r>
            <w:r>
              <w:rPr>
                <w:rFonts w:hint="eastAsia" w:cs="宋体" w:asciiTheme="minorEastAsia" w:hAnsiTheme="minorEastAsia"/>
                <w:color w:val="auto"/>
                <w:sz w:val="22"/>
                <w:szCs w:val="22"/>
                <w:lang w:val="en-US" w:eastAsia="zh-CN"/>
              </w:rPr>
              <w:t>39.8</w:t>
            </w:r>
          </w:p>
        </w:tc>
      </w:tr>
      <w:tr>
        <w:tblPrEx>
          <w:tblCellMar>
            <w:top w:w="0" w:type="dxa"/>
            <w:left w:w="0" w:type="dxa"/>
            <w:bottom w:w="0" w:type="dxa"/>
            <w:right w:w="0" w:type="dxa"/>
          </w:tblCellMar>
        </w:tblPrEx>
        <w:trPr>
          <w:trHeight w:val="567" w:hRule="exact"/>
          <w:tblCellSpacing w:w="0" w:type="dxa"/>
          <w:jc w:val="center"/>
        </w:trPr>
        <w:tc>
          <w:tcPr>
            <w:tcW w:w="4515" w:type="dxa"/>
            <w:tcBorders>
              <w:right w:val="single" w:color="000000" w:themeColor="text1" w:sz="4" w:space="0"/>
            </w:tcBorders>
            <w:shd w:val="clear" w:color="auto" w:fill="CCECFF"/>
            <w:vAlign w:val="bottom"/>
          </w:tcPr>
          <w:p>
            <w:pPr>
              <w:spacing w:beforeLines="50" w:afterLines="5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教 育</w:t>
            </w:r>
          </w:p>
        </w:tc>
        <w:tc>
          <w:tcPr>
            <w:tcW w:w="1740" w:type="dxa"/>
            <w:tcBorders>
              <w:left w:val="single" w:color="000000" w:themeColor="text1" w:sz="4" w:space="0"/>
              <w:right w:val="single" w:color="000000" w:themeColor="text1" w:sz="4" w:space="0"/>
            </w:tcBorders>
            <w:vAlign w:val="center"/>
          </w:tcPr>
          <w:p>
            <w:pPr>
              <w:spacing w:beforeLines="50" w:afterLines="50" w:line="360" w:lineRule="auto"/>
              <w:ind w:firstLine="440" w:firstLineChars="200"/>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lang w:val="en-US" w:eastAsia="zh-CN"/>
              </w:rPr>
              <w:t>16785</w:t>
            </w:r>
          </w:p>
        </w:tc>
        <w:tc>
          <w:tcPr>
            <w:tcW w:w="1980" w:type="dxa"/>
            <w:tcBorders>
              <w:left w:val="single" w:color="000000" w:themeColor="text1" w:sz="4" w:space="0"/>
            </w:tcBorders>
            <w:vAlign w:val="center"/>
          </w:tcPr>
          <w:p>
            <w:pPr>
              <w:spacing w:beforeLines="50" w:afterLines="50" w:line="360" w:lineRule="auto"/>
              <w:ind w:firstLine="440" w:firstLineChars="200"/>
              <w:jc w:val="center"/>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lang w:val="en-US" w:eastAsia="zh-CN"/>
              </w:rPr>
              <w:t>-57.9</w:t>
            </w:r>
          </w:p>
        </w:tc>
      </w:tr>
      <w:tr>
        <w:tblPrEx>
          <w:tblCellMar>
            <w:top w:w="0" w:type="dxa"/>
            <w:left w:w="0" w:type="dxa"/>
            <w:bottom w:w="0" w:type="dxa"/>
            <w:right w:w="0" w:type="dxa"/>
          </w:tblCellMar>
        </w:tblPrEx>
        <w:trPr>
          <w:trHeight w:val="553" w:hRule="exact"/>
          <w:tblCellSpacing w:w="0" w:type="dxa"/>
          <w:jc w:val="center"/>
        </w:trPr>
        <w:tc>
          <w:tcPr>
            <w:tcW w:w="4515" w:type="dxa"/>
            <w:tcBorders>
              <w:right w:val="single" w:color="000000" w:themeColor="text1" w:sz="4" w:space="0"/>
            </w:tcBorders>
            <w:shd w:val="clear" w:color="auto" w:fill="CCECFF"/>
            <w:vAlign w:val="bottom"/>
          </w:tcPr>
          <w:p>
            <w:pPr>
              <w:spacing w:beforeLines="50" w:afterLines="5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lang w:val="en-US" w:eastAsia="zh-CN"/>
              </w:rPr>
              <w:t>卫生和社会</w:t>
            </w:r>
          </w:p>
        </w:tc>
        <w:tc>
          <w:tcPr>
            <w:tcW w:w="1740" w:type="dxa"/>
            <w:tcBorders>
              <w:left w:val="single" w:color="000000" w:themeColor="text1" w:sz="4" w:space="0"/>
              <w:right w:val="single" w:color="000000" w:themeColor="text1" w:sz="4" w:space="0"/>
            </w:tcBorders>
            <w:vAlign w:val="center"/>
          </w:tcPr>
          <w:p>
            <w:pPr>
              <w:spacing w:beforeLines="50" w:afterLines="50" w:line="360" w:lineRule="auto"/>
              <w:ind w:firstLine="440" w:firstLineChars="200"/>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lang w:val="en-US" w:eastAsia="zh-CN"/>
              </w:rPr>
              <w:t>2228</w:t>
            </w:r>
          </w:p>
        </w:tc>
        <w:tc>
          <w:tcPr>
            <w:tcW w:w="1980" w:type="dxa"/>
            <w:tcBorders>
              <w:left w:val="single" w:color="000000" w:themeColor="text1" w:sz="4" w:space="0"/>
            </w:tcBorders>
            <w:vAlign w:val="center"/>
          </w:tcPr>
          <w:p>
            <w:pPr>
              <w:spacing w:beforeLines="50" w:afterLines="50" w:line="360" w:lineRule="auto"/>
              <w:ind w:firstLine="440" w:firstLineChars="200"/>
              <w:jc w:val="center"/>
              <w:rPr>
                <w:rFonts w:cs="宋体" w:asciiTheme="minorEastAsia" w:hAnsiTheme="minorEastAsia"/>
                <w:color w:val="auto"/>
                <w:sz w:val="22"/>
                <w:szCs w:val="22"/>
              </w:rPr>
            </w:pPr>
          </w:p>
        </w:tc>
      </w:tr>
      <w:tr>
        <w:tblPrEx>
          <w:tblCellMar>
            <w:top w:w="0" w:type="dxa"/>
            <w:left w:w="0" w:type="dxa"/>
            <w:bottom w:w="0" w:type="dxa"/>
            <w:right w:w="0" w:type="dxa"/>
          </w:tblCellMar>
        </w:tblPrEx>
        <w:trPr>
          <w:trHeight w:val="567" w:hRule="exact"/>
          <w:tblCellSpacing w:w="0" w:type="dxa"/>
          <w:jc w:val="center"/>
        </w:trPr>
        <w:tc>
          <w:tcPr>
            <w:tcW w:w="4515" w:type="dxa"/>
            <w:tcBorders>
              <w:bottom w:val="single" w:color="000000" w:themeColor="text1" w:sz="12" w:space="0"/>
              <w:right w:val="single" w:color="000000" w:themeColor="text1" w:sz="4" w:space="0"/>
            </w:tcBorders>
            <w:shd w:val="clear" w:color="auto" w:fill="CCECFF"/>
            <w:vAlign w:val="bottom"/>
          </w:tcPr>
          <w:p>
            <w:pPr>
              <w:spacing w:beforeLines="50" w:afterLines="5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公共管理和社会组织</w:t>
            </w:r>
          </w:p>
        </w:tc>
        <w:tc>
          <w:tcPr>
            <w:tcW w:w="1740" w:type="dxa"/>
            <w:tcBorders>
              <w:left w:val="single" w:color="000000" w:themeColor="text1" w:sz="4" w:space="0"/>
              <w:bottom w:val="single" w:color="000000" w:themeColor="text1" w:sz="12" w:space="0"/>
              <w:right w:val="single" w:color="000000" w:themeColor="text1" w:sz="4" w:space="0"/>
            </w:tcBorders>
            <w:vAlign w:val="center"/>
          </w:tcPr>
          <w:p>
            <w:pPr>
              <w:spacing w:beforeLines="50" w:afterLines="50" w:line="360" w:lineRule="auto"/>
              <w:ind w:firstLine="440" w:firstLineChars="200"/>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lang w:val="en-US" w:eastAsia="zh-CN"/>
              </w:rPr>
              <w:t>2012</w:t>
            </w:r>
          </w:p>
        </w:tc>
        <w:tc>
          <w:tcPr>
            <w:tcW w:w="1980" w:type="dxa"/>
            <w:tcBorders>
              <w:left w:val="single" w:color="000000" w:themeColor="text1" w:sz="4" w:space="0"/>
              <w:bottom w:val="single" w:color="000000" w:themeColor="text1" w:sz="12" w:space="0"/>
            </w:tcBorders>
            <w:vAlign w:val="center"/>
          </w:tcPr>
          <w:p>
            <w:pPr>
              <w:spacing w:beforeLines="50" w:afterLines="50" w:line="360" w:lineRule="auto"/>
              <w:ind w:firstLine="440" w:firstLineChars="200"/>
              <w:jc w:val="center"/>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color w:val="auto"/>
                <w:sz w:val="22"/>
                <w:szCs w:val="22"/>
              </w:rPr>
              <w:t>-</w:t>
            </w:r>
            <w:r>
              <w:rPr>
                <w:rFonts w:hint="eastAsia" w:cs="宋体" w:asciiTheme="minorEastAsia" w:hAnsiTheme="minorEastAsia"/>
                <w:color w:val="auto"/>
                <w:sz w:val="22"/>
                <w:szCs w:val="22"/>
                <w:lang w:val="en-US" w:eastAsia="zh-CN"/>
              </w:rPr>
              <w:t>37.6</w:t>
            </w:r>
          </w:p>
        </w:tc>
      </w:tr>
    </w:tbl>
    <w:p>
      <w:pPr>
        <w:spacing w:beforeLines="50" w:afterLines="50" w:line="360" w:lineRule="auto"/>
        <w:ind w:firstLine="600" w:firstLineChars="200"/>
        <w:rPr>
          <w:rFonts w:hint="eastAsia" w:cs="宋体" w:asciiTheme="minorEastAsia" w:hAnsiTheme="minorEastAsia"/>
          <w:color w:val="auto"/>
          <w:kern w:val="0"/>
          <w:sz w:val="30"/>
          <w:szCs w:val="30"/>
        </w:rPr>
      </w:pPr>
      <w:r>
        <w:rPr>
          <w:rFonts w:hint="eastAsia" w:cs="宋体" w:asciiTheme="minorEastAsia" w:hAnsiTheme="minorEastAsia"/>
          <w:color w:val="auto"/>
          <w:kern w:val="0"/>
          <w:sz w:val="30"/>
          <w:szCs w:val="30"/>
          <w:lang w:eastAsia="zh-CN"/>
        </w:rPr>
        <w:t>分控股类型看</w:t>
      </w:r>
      <w:r>
        <w:rPr>
          <w:rFonts w:hint="eastAsia" w:cs="宋体" w:asciiTheme="minorEastAsia" w:hAnsiTheme="minorEastAsia"/>
          <w:color w:val="auto"/>
          <w:kern w:val="0"/>
          <w:sz w:val="30"/>
          <w:szCs w:val="30"/>
        </w:rPr>
        <w:t>，国有及国有控股投资增长</w:t>
      </w:r>
      <w:r>
        <w:rPr>
          <w:rFonts w:hint="eastAsia" w:cs="宋体" w:asciiTheme="minorEastAsia" w:hAnsiTheme="minorEastAsia"/>
          <w:color w:val="auto"/>
          <w:kern w:val="0"/>
          <w:sz w:val="30"/>
          <w:szCs w:val="30"/>
          <w:lang w:val="en-US" w:eastAsia="zh-CN"/>
        </w:rPr>
        <w:t>30.3</w:t>
      </w:r>
      <w:r>
        <w:rPr>
          <w:rFonts w:hint="eastAsia" w:cs="宋体" w:asciiTheme="minorEastAsia" w:hAnsiTheme="minorEastAsia"/>
          <w:color w:val="auto"/>
          <w:kern w:val="0"/>
          <w:sz w:val="30"/>
          <w:szCs w:val="30"/>
        </w:rPr>
        <w:t>%，民间投资下降</w:t>
      </w:r>
      <w:r>
        <w:rPr>
          <w:rFonts w:hint="eastAsia" w:cs="宋体" w:asciiTheme="minorEastAsia" w:hAnsiTheme="minorEastAsia"/>
          <w:color w:val="auto"/>
          <w:kern w:val="0"/>
          <w:sz w:val="30"/>
          <w:szCs w:val="30"/>
          <w:lang w:val="en-US" w:eastAsia="zh-CN"/>
        </w:rPr>
        <w:t>4.2</w:t>
      </w:r>
      <w:r>
        <w:rPr>
          <w:rFonts w:hint="eastAsia" w:cs="宋体" w:asciiTheme="minorEastAsia" w:hAnsiTheme="minorEastAsia"/>
          <w:color w:val="auto"/>
          <w:kern w:val="0"/>
          <w:sz w:val="30"/>
          <w:szCs w:val="30"/>
        </w:rPr>
        <w:t xml:space="preserve">%。 </w:t>
      </w:r>
    </w:p>
    <w:p>
      <w:pPr>
        <w:spacing w:beforeLines="50" w:afterLines="50" w:line="360" w:lineRule="auto"/>
        <w:ind w:firstLine="600" w:firstLineChars="200"/>
        <w:rPr>
          <w:rFonts w:hint="eastAsia" w:cs="宋体" w:asciiTheme="minorEastAsia" w:hAnsiTheme="minorEastAsia"/>
          <w:color w:val="auto"/>
          <w:kern w:val="0"/>
          <w:sz w:val="30"/>
          <w:szCs w:val="30"/>
        </w:rPr>
      </w:pPr>
      <w:r>
        <w:rPr>
          <w:rFonts w:hint="eastAsia" w:cs="宋体" w:asciiTheme="minorEastAsia" w:hAnsiTheme="minorEastAsia"/>
          <w:color w:val="auto"/>
          <w:kern w:val="0"/>
          <w:sz w:val="30"/>
          <w:szCs w:val="30"/>
        </w:rPr>
        <w:t>分构成看，建筑安装工程投资增长</w:t>
      </w:r>
      <w:r>
        <w:rPr>
          <w:rFonts w:hint="eastAsia" w:cs="宋体" w:asciiTheme="minorEastAsia" w:hAnsiTheme="minorEastAsia"/>
          <w:color w:val="auto"/>
          <w:kern w:val="0"/>
          <w:sz w:val="30"/>
          <w:szCs w:val="30"/>
          <w:lang w:val="en-US" w:eastAsia="zh-CN"/>
        </w:rPr>
        <w:t>9.0</w:t>
      </w:r>
      <w:r>
        <w:rPr>
          <w:rFonts w:hint="eastAsia" w:cs="宋体" w:asciiTheme="minorEastAsia" w:hAnsiTheme="minorEastAsia"/>
          <w:color w:val="auto"/>
          <w:kern w:val="0"/>
          <w:sz w:val="30"/>
          <w:szCs w:val="30"/>
        </w:rPr>
        <w:t>%，设备工器具购置投资下降</w:t>
      </w:r>
      <w:r>
        <w:rPr>
          <w:rFonts w:hint="eastAsia" w:cs="宋体" w:asciiTheme="minorEastAsia" w:hAnsiTheme="minorEastAsia"/>
          <w:color w:val="auto"/>
          <w:kern w:val="0"/>
          <w:sz w:val="30"/>
          <w:szCs w:val="30"/>
          <w:lang w:val="en-US" w:eastAsia="zh-CN"/>
        </w:rPr>
        <w:t>9.8</w:t>
      </w:r>
      <w:r>
        <w:rPr>
          <w:rFonts w:hint="eastAsia" w:cs="宋体" w:asciiTheme="minorEastAsia" w:hAnsiTheme="minorEastAsia"/>
          <w:color w:val="auto"/>
          <w:kern w:val="0"/>
          <w:sz w:val="30"/>
          <w:szCs w:val="30"/>
        </w:rPr>
        <w:t>%，其他投资增长</w:t>
      </w:r>
      <w:r>
        <w:rPr>
          <w:rFonts w:hint="eastAsia" w:cs="宋体" w:asciiTheme="minorEastAsia" w:hAnsiTheme="minorEastAsia"/>
          <w:color w:val="auto"/>
          <w:kern w:val="0"/>
          <w:sz w:val="30"/>
          <w:szCs w:val="30"/>
          <w:lang w:val="en-US" w:eastAsia="zh-CN"/>
        </w:rPr>
        <w:t>7.0</w:t>
      </w:r>
      <w:r>
        <w:rPr>
          <w:rFonts w:hint="eastAsia" w:cs="宋体" w:asciiTheme="minorEastAsia" w:hAnsiTheme="minorEastAsia"/>
          <w:color w:val="auto"/>
          <w:kern w:val="0"/>
          <w:sz w:val="30"/>
          <w:szCs w:val="30"/>
        </w:rPr>
        <w:t xml:space="preserve">%。 </w:t>
      </w:r>
    </w:p>
    <w:p>
      <w:pPr>
        <w:spacing w:beforeLines="50" w:afterLines="50" w:line="360" w:lineRule="auto"/>
        <w:ind w:firstLine="600" w:firstLineChars="200"/>
        <w:rPr>
          <w:rFonts w:cs="宋体" w:asciiTheme="minorEastAsia" w:hAnsiTheme="minorEastAsia"/>
          <w:color w:val="auto"/>
          <w:kern w:val="0"/>
          <w:sz w:val="30"/>
          <w:szCs w:val="30"/>
        </w:rPr>
      </w:pPr>
      <w:r>
        <w:rPr>
          <w:rFonts w:cs="宋体" w:asciiTheme="minorEastAsia" w:hAnsiTheme="minorEastAsia"/>
          <w:color w:val="auto"/>
          <w:kern w:val="0"/>
          <w:sz w:val="30"/>
          <w:szCs w:val="30"/>
        </w:rPr>
        <w:t>全年全县在建</w:t>
      </w:r>
      <w:r>
        <w:rPr>
          <w:rFonts w:hint="eastAsia" w:cs="宋体" w:asciiTheme="minorEastAsia" w:hAnsiTheme="minorEastAsia"/>
          <w:color w:val="auto"/>
          <w:kern w:val="0"/>
          <w:sz w:val="30"/>
          <w:szCs w:val="30"/>
        </w:rPr>
        <w:t>500万元以上</w:t>
      </w:r>
      <w:r>
        <w:rPr>
          <w:rFonts w:cs="宋体" w:asciiTheme="minorEastAsia" w:hAnsiTheme="minorEastAsia"/>
          <w:color w:val="auto"/>
          <w:kern w:val="0"/>
          <w:sz w:val="30"/>
          <w:szCs w:val="30"/>
        </w:rPr>
        <w:t>固定资产投资项目</w:t>
      </w:r>
      <w:r>
        <w:rPr>
          <w:rFonts w:hint="eastAsia" w:cs="宋体" w:asciiTheme="minorEastAsia" w:hAnsiTheme="minorEastAsia"/>
          <w:color w:val="auto"/>
          <w:kern w:val="0"/>
          <w:sz w:val="30"/>
          <w:szCs w:val="30"/>
          <w:lang w:val="en-US" w:eastAsia="zh-CN"/>
        </w:rPr>
        <w:t>118</w:t>
      </w:r>
      <w:r>
        <w:rPr>
          <w:rFonts w:cs="宋体" w:asciiTheme="minorEastAsia" w:hAnsiTheme="minorEastAsia"/>
          <w:color w:val="auto"/>
          <w:kern w:val="0"/>
          <w:sz w:val="30"/>
          <w:szCs w:val="30"/>
        </w:rPr>
        <w:t>个。其中，亿元以上项目</w:t>
      </w:r>
      <w:r>
        <w:rPr>
          <w:rFonts w:hint="eastAsia" w:cs="宋体" w:asciiTheme="minorEastAsia" w:hAnsiTheme="minorEastAsia"/>
          <w:color w:val="auto"/>
          <w:kern w:val="0"/>
          <w:sz w:val="30"/>
          <w:szCs w:val="30"/>
          <w:lang w:val="en-US" w:eastAsia="zh-CN"/>
        </w:rPr>
        <w:t>53</w:t>
      </w:r>
      <w:r>
        <w:rPr>
          <w:rFonts w:cs="宋体" w:asciiTheme="minorEastAsia" w:hAnsiTheme="minorEastAsia"/>
          <w:color w:val="auto"/>
          <w:kern w:val="0"/>
          <w:sz w:val="30"/>
          <w:szCs w:val="30"/>
        </w:rPr>
        <w:t>个，计划总投资</w:t>
      </w:r>
      <w:r>
        <w:rPr>
          <w:rFonts w:hint="eastAsia" w:cs="宋体" w:asciiTheme="minorEastAsia" w:hAnsiTheme="minorEastAsia"/>
          <w:color w:val="auto"/>
          <w:kern w:val="0"/>
          <w:sz w:val="30"/>
          <w:szCs w:val="30"/>
          <w:lang w:val="en-US" w:eastAsia="zh-CN"/>
        </w:rPr>
        <w:t>2486035</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元，完成投资</w:t>
      </w:r>
      <w:r>
        <w:rPr>
          <w:rFonts w:hint="eastAsia" w:cs="宋体" w:asciiTheme="minorEastAsia" w:hAnsiTheme="minorEastAsia"/>
          <w:color w:val="auto"/>
          <w:kern w:val="0"/>
          <w:sz w:val="30"/>
          <w:szCs w:val="30"/>
          <w:lang w:val="en-US" w:eastAsia="zh-CN"/>
        </w:rPr>
        <w:t>313762</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元，占全县固定资产投资的比重为</w:t>
      </w:r>
      <w:r>
        <w:rPr>
          <w:rFonts w:hint="eastAsia" w:cs="宋体" w:asciiTheme="minorEastAsia" w:hAnsiTheme="minorEastAsia"/>
          <w:color w:val="auto"/>
          <w:kern w:val="0"/>
          <w:sz w:val="30"/>
          <w:szCs w:val="30"/>
        </w:rPr>
        <w:t>7</w:t>
      </w:r>
      <w:r>
        <w:rPr>
          <w:rFonts w:hint="eastAsia" w:cs="宋体" w:asciiTheme="minorEastAsia" w:hAnsiTheme="minorEastAsia"/>
          <w:color w:val="auto"/>
          <w:kern w:val="0"/>
          <w:sz w:val="30"/>
          <w:szCs w:val="30"/>
          <w:lang w:val="en-US" w:eastAsia="zh-CN"/>
        </w:rPr>
        <w:t>2.8</w:t>
      </w:r>
      <w:r>
        <w:rPr>
          <w:rFonts w:cs="宋体" w:asciiTheme="minorEastAsia" w:hAnsiTheme="minorEastAsia"/>
          <w:color w:val="auto"/>
          <w:kern w:val="0"/>
          <w:sz w:val="30"/>
          <w:szCs w:val="30"/>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600" w:firstLineChars="200"/>
        <w:jc w:val="left"/>
        <w:textAlignment w:val="auto"/>
        <w:rPr>
          <w:rFonts w:cs="宋体" w:asciiTheme="minorEastAsia" w:hAnsiTheme="minorEastAsia"/>
          <w:color w:val="auto"/>
          <w:kern w:val="0"/>
          <w:sz w:val="30"/>
          <w:szCs w:val="30"/>
        </w:rPr>
      </w:pPr>
      <w:r>
        <w:rPr>
          <w:rFonts w:cs="宋体" w:asciiTheme="minorEastAsia" w:hAnsiTheme="minorEastAsia"/>
          <w:color w:val="auto"/>
          <w:kern w:val="0"/>
          <w:sz w:val="30"/>
          <w:szCs w:val="30"/>
        </w:rPr>
        <w:t>全年房地产开发投资</w:t>
      </w:r>
      <w:r>
        <w:rPr>
          <w:rFonts w:hint="eastAsia" w:cs="宋体" w:asciiTheme="minorEastAsia" w:hAnsiTheme="minorEastAsia"/>
          <w:color w:val="auto"/>
          <w:kern w:val="0"/>
          <w:sz w:val="30"/>
          <w:szCs w:val="30"/>
          <w:lang w:val="en-US" w:eastAsia="zh-CN"/>
        </w:rPr>
        <w:t>95430</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lang w:eastAsia="zh-CN"/>
        </w:rPr>
        <w:t>下降</w:t>
      </w:r>
      <w:r>
        <w:rPr>
          <w:rFonts w:hint="eastAsia" w:cs="宋体" w:asciiTheme="minorEastAsia" w:hAnsiTheme="minorEastAsia"/>
          <w:color w:val="auto"/>
          <w:kern w:val="0"/>
          <w:sz w:val="30"/>
          <w:szCs w:val="30"/>
          <w:lang w:val="en-US" w:eastAsia="zh-CN"/>
        </w:rPr>
        <w:t>29.8</w:t>
      </w:r>
      <w:r>
        <w:rPr>
          <w:rFonts w:cs="宋体" w:asciiTheme="minorEastAsia" w:hAnsiTheme="minorEastAsia"/>
          <w:color w:val="auto"/>
          <w:kern w:val="0"/>
          <w:sz w:val="30"/>
          <w:szCs w:val="30"/>
        </w:rPr>
        <w:t>%。其中，住宅投资</w:t>
      </w:r>
      <w:r>
        <w:rPr>
          <w:rFonts w:hint="eastAsia" w:cs="宋体" w:asciiTheme="minorEastAsia" w:hAnsiTheme="minorEastAsia"/>
          <w:color w:val="auto"/>
          <w:kern w:val="0"/>
          <w:sz w:val="30"/>
          <w:szCs w:val="30"/>
          <w:lang w:val="en-US" w:eastAsia="zh-CN"/>
        </w:rPr>
        <w:t>78584</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lang w:eastAsia="zh-CN"/>
        </w:rPr>
        <w:t>下降</w:t>
      </w:r>
      <w:r>
        <w:rPr>
          <w:rFonts w:hint="eastAsia" w:cs="宋体" w:asciiTheme="minorEastAsia" w:hAnsiTheme="minorEastAsia"/>
          <w:color w:val="auto"/>
          <w:kern w:val="0"/>
          <w:sz w:val="30"/>
          <w:szCs w:val="30"/>
          <w:lang w:val="en-US" w:eastAsia="zh-CN"/>
        </w:rPr>
        <w:t>38.6</w:t>
      </w:r>
      <w:r>
        <w:rPr>
          <w:rFonts w:cs="宋体" w:asciiTheme="minorEastAsia" w:hAnsiTheme="minorEastAsia"/>
          <w:color w:val="auto"/>
          <w:kern w:val="0"/>
          <w:sz w:val="30"/>
          <w:szCs w:val="30"/>
        </w:rPr>
        <w:t>%；商业营业用房投资</w:t>
      </w:r>
      <w:r>
        <w:rPr>
          <w:rFonts w:hint="eastAsia" w:cs="宋体" w:asciiTheme="minorEastAsia" w:hAnsiTheme="minorEastAsia"/>
          <w:color w:val="auto"/>
          <w:kern w:val="0"/>
          <w:sz w:val="30"/>
          <w:szCs w:val="30"/>
          <w:lang w:val="en-US" w:eastAsia="zh-CN"/>
        </w:rPr>
        <w:t>1808</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rPr>
        <w:t>,</w:t>
      </w:r>
      <w:r>
        <w:rPr>
          <w:rFonts w:hint="eastAsia" w:cs="宋体" w:asciiTheme="minorEastAsia" w:hAnsiTheme="minorEastAsia"/>
          <w:color w:val="auto"/>
          <w:kern w:val="0"/>
          <w:sz w:val="30"/>
          <w:szCs w:val="30"/>
          <w:lang w:eastAsia="zh-CN"/>
        </w:rPr>
        <w:t>下降</w:t>
      </w:r>
      <w:r>
        <w:rPr>
          <w:rFonts w:hint="eastAsia" w:cs="宋体" w:asciiTheme="minorEastAsia" w:hAnsiTheme="minorEastAsia"/>
          <w:color w:val="auto"/>
          <w:kern w:val="0"/>
          <w:sz w:val="30"/>
          <w:szCs w:val="30"/>
          <w:lang w:val="en-US" w:eastAsia="zh-CN"/>
        </w:rPr>
        <w:t>83.1</w:t>
      </w:r>
      <w:r>
        <w:rPr>
          <w:rFonts w:hint="eastAsia" w:cs="宋体" w:asciiTheme="minorEastAsia" w:hAnsiTheme="minorEastAsia"/>
          <w:color w:val="auto"/>
          <w:kern w:val="0"/>
          <w:sz w:val="30"/>
          <w:szCs w:val="30"/>
        </w:rPr>
        <w:t>%</w:t>
      </w:r>
      <w:r>
        <w:rPr>
          <w:rFonts w:cs="宋体" w:asciiTheme="minorEastAsia" w:hAnsiTheme="minorEastAsia"/>
          <w:color w:val="auto"/>
          <w:kern w:val="0"/>
          <w:sz w:val="30"/>
          <w:szCs w:val="30"/>
        </w:rPr>
        <w:t>。</w:t>
      </w:r>
    </w:p>
    <w:p>
      <w:pPr>
        <w:keepNext w:val="0"/>
        <w:keepLines w:val="0"/>
        <w:pageBreakBefore w:val="0"/>
        <w:widowControl/>
        <w:kinsoku/>
        <w:wordWrap/>
        <w:overflowPunct/>
        <w:topLinePunct w:val="0"/>
        <w:autoSpaceDE/>
        <w:autoSpaceDN/>
        <w:bidi w:val="0"/>
        <w:adjustRightInd/>
        <w:snapToGrid/>
        <w:spacing w:beforeAutospacing="0" w:afterAutospacing="0" w:line="420" w:lineRule="atLeast"/>
        <w:ind w:firstLine="600" w:firstLineChars="200"/>
        <w:jc w:val="center"/>
        <w:textAlignment w:val="auto"/>
        <w:rPr>
          <w:rFonts w:ascii="黑体" w:hAnsi="黑体" w:eastAsia="黑体" w:cs="宋体"/>
          <w:color w:val="auto"/>
          <w:kern w:val="0"/>
          <w:sz w:val="30"/>
          <w:szCs w:val="30"/>
        </w:rPr>
      </w:pPr>
      <w:r>
        <w:rPr>
          <w:rFonts w:ascii="黑体" w:hAnsi="黑体" w:eastAsia="黑体" w:cs="宋体"/>
          <w:color w:val="auto"/>
          <w:kern w:val="0"/>
          <w:sz w:val="30"/>
          <w:szCs w:val="30"/>
        </w:rPr>
        <w:t>表</w:t>
      </w:r>
      <w:r>
        <w:rPr>
          <w:rFonts w:hint="eastAsia" w:ascii="黑体" w:hAnsi="黑体" w:eastAsia="黑体" w:cs="宋体"/>
          <w:color w:val="auto"/>
          <w:kern w:val="0"/>
          <w:sz w:val="30"/>
          <w:szCs w:val="30"/>
          <w:lang w:val="en-US" w:eastAsia="zh-CN"/>
        </w:rPr>
        <w:t>7</w:t>
      </w:r>
      <w:r>
        <w:rPr>
          <w:rFonts w:ascii="黑体" w:hAnsi="黑体" w:eastAsia="黑体" w:cs="宋体"/>
          <w:color w:val="auto"/>
          <w:kern w:val="0"/>
          <w:sz w:val="30"/>
          <w:szCs w:val="30"/>
        </w:rPr>
        <w:t xml:space="preserve"> 20</w:t>
      </w:r>
      <w:r>
        <w:rPr>
          <w:rFonts w:hint="eastAsia" w:ascii="黑体" w:hAnsi="黑体" w:eastAsia="黑体" w:cs="宋体"/>
          <w:color w:val="auto"/>
          <w:kern w:val="0"/>
          <w:sz w:val="30"/>
          <w:szCs w:val="30"/>
          <w:lang w:val="en-US" w:eastAsia="zh-CN"/>
        </w:rPr>
        <w:t>20</w:t>
      </w:r>
      <w:r>
        <w:rPr>
          <w:rFonts w:ascii="黑体" w:hAnsi="黑体" w:eastAsia="黑体" w:cs="宋体"/>
          <w:color w:val="auto"/>
          <w:kern w:val="0"/>
          <w:sz w:val="30"/>
          <w:szCs w:val="30"/>
        </w:rPr>
        <w:t>年房地产开发和销售情况</w:t>
      </w:r>
    </w:p>
    <w:tbl>
      <w:tblPr>
        <w:tblStyle w:val="6"/>
        <w:tblW w:w="8364"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2835"/>
        <w:gridCol w:w="1843"/>
        <w:gridCol w:w="1843"/>
        <w:gridCol w:w="1843"/>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2835" w:type="dxa"/>
            <w:tcBorders>
              <w:bottom w:val="single" w:color="000000" w:sz="6" w:space="0"/>
            </w:tcBorders>
            <w:shd w:val="clear" w:color="auto" w:fill="CCECFF"/>
            <w:vAlign w:val="center"/>
          </w:tcPr>
          <w:p>
            <w:pPr>
              <w:widowControl/>
              <w:spacing w:before="100" w:beforeAutospacing="1" w:after="100" w:afterAutospacing="1" w:line="330" w:lineRule="atLeast"/>
              <w:ind w:firstLine="720" w:firstLineChars="300"/>
              <w:rPr>
                <w:rFonts w:cs="宋体" w:asciiTheme="minorEastAsia" w:hAnsiTheme="minorEastAsia"/>
                <w:color w:val="auto"/>
                <w:kern w:val="0"/>
                <w:sz w:val="24"/>
                <w:szCs w:val="24"/>
              </w:rPr>
            </w:pPr>
            <w:r>
              <w:rPr>
                <w:rFonts w:cs="宋体" w:asciiTheme="minorEastAsia" w:hAnsiTheme="minorEastAsia"/>
                <w:color w:val="auto"/>
                <w:kern w:val="0"/>
                <w:sz w:val="24"/>
                <w:szCs w:val="24"/>
              </w:rPr>
              <w:t>指 标</w:t>
            </w:r>
          </w:p>
        </w:tc>
        <w:tc>
          <w:tcPr>
            <w:tcW w:w="1843" w:type="dxa"/>
            <w:tcBorders>
              <w:bottom w:val="single" w:color="000000" w:sz="6" w:space="0"/>
            </w:tcBorders>
            <w:shd w:val="clear" w:color="auto" w:fill="CCECFF"/>
            <w:vAlign w:val="center"/>
          </w:tcPr>
          <w:p>
            <w:pPr>
              <w:widowControl/>
              <w:spacing w:before="100" w:beforeAutospacing="1" w:after="100" w:afterAutospacing="1" w:line="330" w:lineRule="atLeast"/>
              <w:ind w:firstLine="720" w:firstLineChars="3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单 位</w:t>
            </w:r>
          </w:p>
        </w:tc>
        <w:tc>
          <w:tcPr>
            <w:tcW w:w="1843" w:type="dxa"/>
            <w:tcBorders>
              <w:bottom w:val="single" w:color="000000" w:sz="6" w:space="0"/>
            </w:tcBorders>
            <w:shd w:val="clear" w:color="auto" w:fill="CCECFF"/>
            <w:vAlign w:val="center"/>
          </w:tcPr>
          <w:p>
            <w:pPr>
              <w:widowControl/>
              <w:spacing w:before="100" w:beforeAutospacing="1" w:after="100" w:afterAutospacing="1" w:line="330" w:lineRule="atLeast"/>
              <w:ind w:firstLine="600" w:firstLineChars="25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绝对数</w:t>
            </w:r>
          </w:p>
        </w:tc>
        <w:tc>
          <w:tcPr>
            <w:tcW w:w="1843" w:type="dxa"/>
            <w:tcBorders>
              <w:bottom w:val="single" w:color="000000" w:sz="6" w:space="0"/>
            </w:tcBorders>
            <w:shd w:val="clear" w:color="auto" w:fill="CCECFF"/>
            <w:vAlign w:val="center"/>
          </w:tcPr>
          <w:p>
            <w:pPr>
              <w:widowControl/>
              <w:spacing w:before="100" w:beforeAutospacing="1" w:after="100" w:afterAutospacing="1" w:line="330" w:lineRule="atLeast"/>
              <w:ind w:firstLine="240" w:firstLineChars="1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比上年增长%</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2835" w:type="dxa"/>
            <w:tcBorders>
              <w:top w:val="single" w:color="000000" w:sz="6" w:space="0"/>
              <w:bottom w:val="nil"/>
            </w:tcBorders>
            <w:shd w:val="clear" w:color="auto" w:fill="CCECFF"/>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投资完成额</w:t>
            </w:r>
          </w:p>
        </w:tc>
        <w:tc>
          <w:tcPr>
            <w:tcW w:w="1843" w:type="dxa"/>
            <w:tcBorders>
              <w:top w:val="single" w:color="000000" w:sz="6" w:space="0"/>
              <w:bottom w:val="nil"/>
            </w:tcBorders>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亿 元</w:t>
            </w:r>
          </w:p>
        </w:tc>
        <w:tc>
          <w:tcPr>
            <w:tcW w:w="1843" w:type="dxa"/>
            <w:tcBorders>
              <w:top w:val="single" w:color="000000" w:sz="6" w:space="0"/>
              <w:bottom w:val="nil"/>
            </w:tcBorders>
            <w:vAlign w:val="center"/>
          </w:tcPr>
          <w:p>
            <w:pPr>
              <w:widowControl/>
              <w:spacing w:before="100" w:beforeAutospacing="1" w:after="100" w:afterAutospacing="1" w:line="330" w:lineRule="atLeast"/>
              <w:jc w:val="center"/>
              <w:rPr>
                <w:rFonts w:cs="宋体" w:asciiTheme="minorEastAsia" w:hAnsiTheme="minorEastAsia"/>
                <w:color w:val="auto"/>
                <w:kern w:val="0"/>
                <w:sz w:val="22"/>
              </w:rPr>
            </w:pPr>
            <w:r>
              <w:rPr>
                <w:rFonts w:hint="eastAsia" w:cs="宋体" w:asciiTheme="minorEastAsia" w:hAnsiTheme="minorEastAsia"/>
                <w:color w:val="auto"/>
                <w:kern w:val="0"/>
                <w:sz w:val="22"/>
                <w:lang w:val="en-US" w:eastAsia="zh-CN"/>
              </w:rPr>
              <w:t>95430</w:t>
            </w:r>
          </w:p>
        </w:tc>
        <w:tc>
          <w:tcPr>
            <w:tcW w:w="1843" w:type="dxa"/>
            <w:tcBorders>
              <w:top w:val="single" w:color="000000" w:sz="6" w:space="0"/>
              <w:bottom w:val="nil"/>
            </w:tcBorders>
            <w:vAlign w:val="center"/>
          </w:tcPr>
          <w:p>
            <w:pPr>
              <w:widowControl/>
              <w:spacing w:before="100" w:beforeAutospacing="1" w:after="100" w:afterAutospacing="1" w:line="330" w:lineRule="atLeast"/>
              <w:jc w:val="center"/>
              <w:rPr>
                <w:rFonts w:cs="宋体" w:asciiTheme="minorEastAsia" w:hAnsiTheme="minorEastAsia"/>
                <w:color w:val="auto"/>
                <w:kern w:val="0"/>
                <w:sz w:val="22"/>
              </w:rPr>
            </w:pPr>
            <w:r>
              <w:rPr>
                <w:rFonts w:hint="eastAsia" w:cs="宋体" w:asciiTheme="minorEastAsia" w:hAnsiTheme="minorEastAsia"/>
                <w:color w:val="auto"/>
                <w:kern w:val="0"/>
                <w:sz w:val="22"/>
                <w:lang w:val="en-US" w:eastAsia="zh-CN"/>
              </w:rPr>
              <w:t>-29.8</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2835" w:type="dxa"/>
            <w:tcBorders>
              <w:top w:val="nil"/>
              <w:bottom w:val="nil"/>
            </w:tcBorders>
            <w:shd w:val="clear" w:color="auto" w:fill="CCECFF"/>
            <w:vAlign w:val="center"/>
          </w:tcPr>
          <w:p>
            <w:pPr>
              <w:widowControl/>
              <w:spacing w:before="100" w:beforeAutospacing="1" w:after="100" w:afterAutospacing="1" w:line="330" w:lineRule="atLeast"/>
              <w:ind w:firstLine="660" w:firstLineChars="300"/>
              <w:jc w:val="left"/>
              <w:rPr>
                <w:rFonts w:cs="宋体" w:asciiTheme="minorEastAsia" w:hAnsiTheme="minorEastAsia"/>
                <w:color w:val="auto"/>
                <w:kern w:val="0"/>
                <w:sz w:val="22"/>
              </w:rPr>
            </w:pPr>
            <w:r>
              <w:rPr>
                <w:rFonts w:cs="宋体" w:asciiTheme="minorEastAsia" w:hAnsiTheme="minorEastAsia"/>
                <w:color w:val="auto"/>
                <w:kern w:val="0"/>
                <w:sz w:val="22"/>
              </w:rPr>
              <w:t>其中：住 宅</w:t>
            </w:r>
          </w:p>
        </w:tc>
        <w:tc>
          <w:tcPr>
            <w:tcW w:w="1843" w:type="dxa"/>
            <w:tcBorders>
              <w:top w:val="nil"/>
              <w:bottom w:val="nil"/>
            </w:tcBorders>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亿 元</w:t>
            </w:r>
          </w:p>
        </w:tc>
        <w:tc>
          <w:tcPr>
            <w:tcW w:w="1843" w:type="dxa"/>
            <w:tcBorders>
              <w:top w:val="nil"/>
              <w:bottom w:val="nil"/>
            </w:tcBorders>
            <w:vAlign w:val="center"/>
          </w:tcPr>
          <w:p>
            <w:pPr>
              <w:widowControl/>
              <w:spacing w:before="100" w:beforeAutospacing="1" w:after="100" w:afterAutospacing="1" w:line="330" w:lineRule="atLeast"/>
              <w:jc w:val="center"/>
              <w:rPr>
                <w:rFonts w:cs="宋体" w:asciiTheme="minorEastAsia" w:hAnsiTheme="minorEastAsia"/>
                <w:color w:val="auto"/>
                <w:kern w:val="0"/>
                <w:sz w:val="22"/>
              </w:rPr>
            </w:pPr>
            <w:r>
              <w:rPr>
                <w:rFonts w:hint="eastAsia" w:cs="宋体" w:asciiTheme="minorEastAsia" w:hAnsiTheme="minorEastAsia"/>
                <w:color w:val="auto"/>
                <w:kern w:val="0"/>
                <w:sz w:val="22"/>
                <w:lang w:val="en-US" w:eastAsia="zh-CN"/>
              </w:rPr>
              <w:t>78584</w:t>
            </w:r>
          </w:p>
        </w:tc>
        <w:tc>
          <w:tcPr>
            <w:tcW w:w="1843" w:type="dxa"/>
            <w:tcBorders>
              <w:top w:val="nil"/>
              <w:bottom w:val="nil"/>
            </w:tcBorders>
            <w:vAlign w:val="center"/>
          </w:tcPr>
          <w:p>
            <w:pPr>
              <w:widowControl/>
              <w:spacing w:before="100" w:beforeAutospacing="1" w:after="100" w:afterAutospacing="1" w:line="330" w:lineRule="atLeast"/>
              <w:jc w:val="center"/>
              <w:rPr>
                <w:rFonts w:cs="宋体" w:asciiTheme="minorEastAsia" w:hAnsiTheme="minorEastAsia"/>
                <w:color w:val="auto"/>
                <w:kern w:val="0"/>
                <w:sz w:val="22"/>
              </w:rPr>
            </w:pPr>
            <w:r>
              <w:rPr>
                <w:rFonts w:hint="eastAsia" w:cs="宋体" w:asciiTheme="minorEastAsia" w:hAnsiTheme="minorEastAsia"/>
                <w:color w:val="auto"/>
                <w:kern w:val="0"/>
                <w:sz w:val="22"/>
                <w:lang w:val="en-US" w:eastAsia="zh-CN"/>
              </w:rPr>
              <w:t>-38.6</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2835" w:type="dxa"/>
            <w:tcBorders>
              <w:top w:val="nil"/>
              <w:bottom w:val="nil"/>
            </w:tcBorders>
            <w:shd w:val="clear" w:color="auto" w:fill="CCECFF"/>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房屋施工面积</w:t>
            </w:r>
          </w:p>
        </w:tc>
        <w:tc>
          <w:tcPr>
            <w:tcW w:w="1843" w:type="dxa"/>
            <w:tcBorders>
              <w:top w:val="nil"/>
              <w:bottom w:val="nil"/>
            </w:tcBorders>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万平方米</w:t>
            </w:r>
          </w:p>
        </w:tc>
        <w:tc>
          <w:tcPr>
            <w:tcW w:w="1843" w:type="dxa"/>
            <w:tcBorders>
              <w:top w:val="nil"/>
              <w:bottom w:val="nil"/>
            </w:tcBorders>
            <w:vAlign w:val="center"/>
          </w:tcPr>
          <w:p>
            <w:pPr>
              <w:widowControl/>
              <w:spacing w:before="100" w:beforeAutospacing="1" w:after="100" w:afterAutospacing="1" w:line="330" w:lineRule="atLeast"/>
              <w:jc w:val="center"/>
              <w:rPr>
                <w:rFonts w:cs="宋体" w:asciiTheme="minorEastAsia" w:hAnsiTheme="minorEastAsia"/>
                <w:color w:val="auto"/>
                <w:kern w:val="0"/>
                <w:sz w:val="22"/>
              </w:rPr>
            </w:pPr>
            <w:r>
              <w:rPr>
                <w:rFonts w:hint="eastAsia" w:cs="宋体" w:asciiTheme="minorEastAsia" w:hAnsiTheme="minorEastAsia"/>
                <w:color w:val="auto"/>
                <w:kern w:val="0"/>
                <w:sz w:val="22"/>
                <w:lang w:val="en-US" w:eastAsia="zh-CN"/>
              </w:rPr>
              <w:t>180.9</w:t>
            </w:r>
          </w:p>
        </w:tc>
        <w:tc>
          <w:tcPr>
            <w:tcW w:w="1843" w:type="dxa"/>
            <w:tcBorders>
              <w:top w:val="nil"/>
              <w:bottom w:val="nil"/>
            </w:tcBorders>
            <w:vAlign w:val="center"/>
          </w:tcPr>
          <w:p>
            <w:pPr>
              <w:widowControl/>
              <w:spacing w:before="100" w:beforeAutospacing="1" w:after="100" w:afterAutospacing="1" w:line="330" w:lineRule="atLeast"/>
              <w:jc w:val="center"/>
              <w:rPr>
                <w:rFonts w:cs="宋体" w:asciiTheme="minorEastAsia" w:hAnsiTheme="minorEastAsia"/>
                <w:color w:val="auto"/>
                <w:kern w:val="0"/>
                <w:sz w:val="22"/>
              </w:rPr>
            </w:pPr>
            <w:r>
              <w:rPr>
                <w:rFonts w:hint="eastAsia" w:cs="宋体" w:asciiTheme="minorEastAsia" w:hAnsiTheme="minorEastAsia"/>
                <w:color w:val="auto"/>
                <w:kern w:val="0"/>
                <w:sz w:val="22"/>
                <w:lang w:val="en-US" w:eastAsia="zh-CN"/>
              </w:rPr>
              <w:t>0.7</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2835" w:type="dxa"/>
            <w:tcBorders>
              <w:top w:val="nil"/>
              <w:bottom w:val="nil"/>
            </w:tcBorders>
            <w:shd w:val="clear" w:color="auto" w:fill="CCECFF"/>
            <w:vAlign w:val="center"/>
          </w:tcPr>
          <w:p>
            <w:pPr>
              <w:widowControl/>
              <w:spacing w:before="100" w:beforeAutospacing="1" w:after="100" w:afterAutospacing="1" w:line="330" w:lineRule="atLeast"/>
              <w:ind w:firstLine="660" w:firstLineChars="300"/>
              <w:jc w:val="left"/>
              <w:rPr>
                <w:rFonts w:cs="宋体" w:asciiTheme="minorEastAsia" w:hAnsiTheme="minorEastAsia"/>
                <w:color w:val="auto"/>
                <w:kern w:val="0"/>
                <w:sz w:val="22"/>
              </w:rPr>
            </w:pPr>
            <w:r>
              <w:rPr>
                <w:rFonts w:cs="宋体" w:asciiTheme="minorEastAsia" w:hAnsiTheme="minorEastAsia"/>
                <w:color w:val="auto"/>
                <w:kern w:val="0"/>
                <w:sz w:val="22"/>
              </w:rPr>
              <w:t>其中：住 宅</w:t>
            </w:r>
          </w:p>
        </w:tc>
        <w:tc>
          <w:tcPr>
            <w:tcW w:w="1843" w:type="dxa"/>
            <w:tcBorders>
              <w:top w:val="nil"/>
              <w:bottom w:val="nil"/>
            </w:tcBorders>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万平方米</w:t>
            </w:r>
          </w:p>
        </w:tc>
        <w:tc>
          <w:tcPr>
            <w:tcW w:w="1843" w:type="dxa"/>
            <w:tcBorders>
              <w:top w:val="nil"/>
              <w:bottom w:val="nil"/>
            </w:tcBorders>
            <w:vAlign w:val="center"/>
          </w:tcPr>
          <w:p>
            <w:pPr>
              <w:widowControl/>
              <w:spacing w:before="100" w:beforeAutospacing="1" w:after="100" w:afterAutospacing="1" w:line="330" w:lineRule="atLeast"/>
              <w:jc w:val="center"/>
              <w:rPr>
                <w:rFonts w:cs="宋体" w:asciiTheme="minorEastAsia" w:hAnsiTheme="minorEastAsia"/>
                <w:color w:val="auto"/>
                <w:kern w:val="0"/>
                <w:sz w:val="22"/>
              </w:rPr>
            </w:pPr>
            <w:r>
              <w:rPr>
                <w:rFonts w:hint="eastAsia" w:cs="宋体" w:asciiTheme="minorEastAsia" w:hAnsiTheme="minorEastAsia"/>
                <w:color w:val="auto"/>
                <w:kern w:val="0"/>
                <w:sz w:val="22"/>
                <w:lang w:val="en-US" w:eastAsia="zh-CN"/>
              </w:rPr>
              <w:t>131.7</w:t>
            </w:r>
          </w:p>
        </w:tc>
        <w:tc>
          <w:tcPr>
            <w:tcW w:w="1843" w:type="dxa"/>
            <w:tcBorders>
              <w:top w:val="nil"/>
              <w:bottom w:val="nil"/>
            </w:tcBorders>
            <w:vAlign w:val="center"/>
          </w:tcPr>
          <w:p>
            <w:pPr>
              <w:widowControl/>
              <w:spacing w:before="100" w:beforeAutospacing="1" w:after="100" w:afterAutospacing="1" w:line="330" w:lineRule="atLeast"/>
              <w:jc w:val="center"/>
              <w:rPr>
                <w:rFonts w:cs="宋体" w:asciiTheme="minorEastAsia" w:hAnsiTheme="minorEastAsia"/>
                <w:color w:val="auto"/>
                <w:kern w:val="0"/>
                <w:sz w:val="22"/>
              </w:rPr>
            </w:pPr>
            <w:r>
              <w:rPr>
                <w:rFonts w:hint="eastAsia" w:cs="宋体" w:asciiTheme="minorEastAsia" w:hAnsiTheme="minorEastAsia"/>
                <w:color w:val="auto"/>
                <w:kern w:val="0"/>
                <w:sz w:val="22"/>
                <w:lang w:val="en-US" w:eastAsia="zh-CN"/>
              </w:rPr>
              <w:t>2.0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2835" w:type="dxa"/>
            <w:tcBorders>
              <w:top w:val="nil"/>
              <w:bottom w:val="nil"/>
            </w:tcBorders>
            <w:shd w:val="clear" w:color="auto" w:fill="CCECFF"/>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房屋新开工面积</w:t>
            </w:r>
          </w:p>
        </w:tc>
        <w:tc>
          <w:tcPr>
            <w:tcW w:w="1843" w:type="dxa"/>
            <w:tcBorders>
              <w:top w:val="nil"/>
              <w:bottom w:val="nil"/>
            </w:tcBorders>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万平方米</w:t>
            </w:r>
          </w:p>
        </w:tc>
        <w:tc>
          <w:tcPr>
            <w:tcW w:w="1843" w:type="dxa"/>
            <w:tcBorders>
              <w:top w:val="nil"/>
              <w:bottom w:val="nil"/>
            </w:tcBorders>
            <w:vAlign w:val="center"/>
          </w:tcPr>
          <w:p>
            <w:pPr>
              <w:widowControl/>
              <w:spacing w:before="100" w:beforeAutospacing="1" w:after="100" w:afterAutospacing="1" w:line="330" w:lineRule="atLeast"/>
              <w:jc w:val="center"/>
              <w:rPr>
                <w:rFonts w:cs="宋体" w:asciiTheme="minorEastAsia" w:hAnsiTheme="minorEastAsia"/>
                <w:color w:val="auto"/>
                <w:kern w:val="0"/>
                <w:sz w:val="22"/>
              </w:rPr>
            </w:pPr>
            <w:r>
              <w:rPr>
                <w:rFonts w:hint="eastAsia" w:cs="宋体" w:asciiTheme="minorEastAsia" w:hAnsiTheme="minorEastAsia"/>
                <w:color w:val="auto"/>
                <w:kern w:val="0"/>
                <w:sz w:val="22"/>
                <w:lang w:val="en-US" w:eastAsia="zh-CN"/>
              </w:rPr>
              <w:t>44</w:t>
            </w:r>
          </w:p>
        </w:tc>
        <w:tc>
          <w:tcPr>
            <w:tcW w:w="1843" w:type="dxa"/>
            <w:tcBorders>
              <w:top w:val="nil"/>
              <w:bottom w:val="nil"/>
            </w:tcBorders>
            <w:vAlign w:val="center"/>
          </w:tcPr>
          <w:p>
            <w:pPr>
              <w:widowControl/>
              <w:spacing w:before="100" w:beforeAutospacing="1" w:after="100" w:afterAutospacing="1" w:line="330" w:lineRule="atLeast"/>
              <w:jc w:val="center"/>
              <w:rPr>
                <w:rFonts w:cs="宋体" w:asciiTheme="minorEastAsia" w:hAnsiTheme="minorEastAsia"/>
                <w:color w:val="auto"/>
                <w:kern w:val="0"/>
                <w:sz w:val="22"/>
              </w:rPr>
            </w:pPr>
            <w:r>
              <w:rPr>
                <w:rFonts w:hint="eastAsia" w:cs="宋体" w:asciiTheme="minorEastAsia" w:hAnsiTheme="minorEastAsia"/>
                <w:color w:val="auto"/>
                <w:kern w:val="0"/>
                <w:sz w:val="22"/>
                <w:lang w:val="en-US" w:eastAsia="zh-CN"/>
              </w:rPr>
              <w:t>175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2835" w:type="dxa"/>
            <w:tcBorders>
              <w:top w:val="nil"/>
              <w:bottom w:val="nil"/>
            </w:tcBorders>
            <w:shd w:val="clear" w:color="auto" w:fill="CCECFF"/>
            <w:vAlign w:val="center"/>
          </w:tcPr>
          <w:p>
            <w:pPr>
              <w:widowControl/>
              <w:spacing w:before="100" w:beforeAutospacing="1" w:after="100" w:afterAutospacing="1" w:line="330" w:lineRule="atLeast"/>
              <w:ind w:firstLine="660" w:firstLineChars="300"/>
              <w:jc w:val="left"/>
              <w:rPr>
                <w:rFonts w:cs="宋体" w:asciiTheme="minorEastAsia" w:hAnsiTheme="minorEastAsia"/>
                <w:color w:val="auto"/>
                <w:kern w:val="0"/>
                <w:sz w:val="22"/>
              </w:rPr>
            </w:pPr>
            <w:r>
              <w:rPr>
                <w:rFonts w:cs="宋体" w:asciiTheme="minorEastAsia" w:hAnsiTheme="minorEastAsia"/>
                <w:color w:val="auto"/>
                <w:kern w:val="0"/>
                <w:sz w:val="22"/>
              </w:rPr>
              <w:t>其中：住 宅</w:t>
            </w:r>
          </w:p>
        </w:tc>
        <w:tc>
          <w:tcPr>
            <w:tcW w:w="1843" w:type="dxa"/>
            <w:tcBorders>
              <w:top w:val="nil"/>
              <w:bottom w:val="nil"/>
            </w:tcBorders>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万平方米</w:t>
            </w:r>
          </w:p>
        </w:tc>
        <w:tc>
          <w:tcPr>
            <w:tcW w:w="1843" w:type="dxa"/>
            <w:tcBorders>
              <w:top w:val="nil"/>
              <w:bottom w:val="nil"/>
            </w:tcBorders>
            <w:vAlign w:val="center"/>
          </w:tcPr>
          <w:p>
            <w:pPr>
              <w:widowControl/>
              <w:spacing w:before="100" w:beforeAutospacing="1" w:after="100" w:afterAutospacing="1" w:line="330" w:lineRule="atLeast"/>
              <w:jc w:val="center"/>
              <w:rPr>
                <w:rFonts w:cs="宋体" w:asciiTheme="minorEastAsia" w:hAnsiTheme="minorEastAsia"/>
                <w:color w:val="auto"/>
                <w:kern w:val="0"/>
                <w:sz w:val="22"/>
              </w:rPr>
            </w:pPr>
            <w:r>
              <w:rPr>
                <w:rFonts w:hint="eastAsia" w:cs="宋体" w:asciiTheme="minorEastAsia" w:hAnsiTheme="minorEastAsia"/>
                <w:color w:val="auto"/>
                <w:kern w:val="0"/>
                <w:sz w:val="22"/>
                <w:lang w:val="en-US" w:eastAsia="zh-CN"/>
              </w:rPr>
              <w:t>34</w:t>
            </w:r>
          </w:p>
        </w:tc>
        <w:tc>
          <w:tcPr>
            <w:tcW w:w="1843" w:type="dxa"/>
            <w:tcBorders>
              <w:top w:val="nil"/>
              <w:bottom w:val="nil"/>
            </w:tcBorders>
            <w:vAlign w:val="center"/>
          </w:tcPr>
          <w:p>
            <w:pPr>
              <w:widowControl/>
              <w:spacing w:before="100" w:beforeAutospacing="1" w:after="100" w:afterAutospacing="1" w:line="330" w:lineRule="atLeast"/>
              <w:jc w:val="center"/>
              <w:rPr>
                <w:rFonts w:cs="宋体" w:asciiTheme="minorEastAsia" w:hAnsiTheme="minorEastAsia"/>
                <w:color w:val="auto"/>
                <w:kern w:val="0"/>
                <w:sz w:val="22"/>
              </w:rPr>
            </w:pPr>
            <w:r>
              <w:rPr>
                <w:rFonts w:hint="eastAsia" w:cs="宋体" w:asciiTheme="minorEastAsia" w:hAnsiTheme="minorEastAsia"/>
                <w:color w:val="auto"/>
                <w:kern w:val="0"/>
                <w:sz w:val="22"/>
                <w:lang w:val="en-US" w:eastAsia="zh-CN"/>
              </w:rPr>
              <w:t>162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2835" w:type="dxa"/>
            <w:tcBorders>
              <w:top w:val="nil"/>
              <w:bottom w:val="nil"/>
            </w:tcBorders>
            <w:shd w:val="clear" w:color="auto" w:fill="CCECFF"/>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商品房销售面积</w:t>
            </w:r>
          </w:p>
        </w:tc>
        <w:tc>
          <w:tcPr>
            <w:tcW w:w="1843" w:type="dxa"/>
            <w:tcBorders>
              <w:top w:val="nil"/>
              <w:bottom w:val="nil"/>
            </w:tcBorders>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万平方米</w:t>
            </w:r>
          </w:p>
        </w:tc>
        <w:tc>
          <w:tcPr>
            <w:tcW w:w="1843" w:type="dxa"/>
            <w:tcBorders>
              <w:top w:val="nil"/>
              <w:bottom w:val="nil"/>
            </w:tcBorders>
            <w:vAlign w:val="center"/>
          </w:tcPr>
          <w:p>
            <w:pPr>
              <w:widowControl/>
              <w:spacing w:before="100" w:beforeAutospacing="1" w:after="100" w:afterAutospacing="1" w:line="330" w:lineRule="atLeast"/>
              <w:jc w:val="center"/>
              <w:rPr>
                <w:rFonts w:cs="宋体" w:asciiTheme="minorEastAsia" w:hAnsiTheme="minorEastAsia"/>
                <w:color w:val="auto"/>
                <w:kern w:val="0"/>
                <w:sz w:val="22"/>
              </w:rPr>
            </w:pPr>
            <w:r>
              <w:rPr>
                <w:rFonts w:hint="eastAsia" w:cs="宋体" w:asciiTheme="minorEastAsia" w:hAnsiTheme="minorEastAsia"/>
                <w:color w:val="auto"/>
                <w:kern w:val="0"/>
                <w:sz w:val="22"/>
                <w:lang w:val="en-US" w:eastAsia="zh-CN"/>
              </w:rPr>
              <w:t>30.2</w:t>
            </w:r>
          </w:p>
        </w:tc>
        <w:tc>
          <w:tcPr>
            <w:tcW w:w="1843" w:type="dxa"/>
            <w:tcBorders>
              <w:top w:val="nil"/>
              <w:bottom w:val="nil"/>
            </w:tcBorders>
            <w:vAlign w:val="center"/>
          </w:tcPr>
          <w:p>
            <w:pPr>
              <w:widowControl/>
              <w:spacing w:before="100" w:beforeAutospacing="1" w:after="100" w:afterAutospacing="1" w:line="330" w:lineRule="atLeast"/>
              <w:jc w:val="center"/>
              <w:rPr>
                <w:rFonts w:cs="宋体" w:asciiTheme="minorEastAsia" w:hAnsiTheme="minorEastAsia"/>
                <w:color w:val="auto"/>
                <w:kern w:val="0"/>
                <w:sz w:val="22"/>
              </w:rPr>
            </w:pPr>
            <w:r>
              <w:rPr>
                <w:rFonts w:hint="eastAsia" w:cs="宋体" w:asciiTheme="minorEastAsia" w:hAnsiTheme="minorEastAsia"/>
                <w:color w:val="auto"/>
                <w:kern w:val="0"/>
                <w:sz w:val="22"/>
                <w:lang w:val="en-US" w:eastAsia="zh-CN"/>
              </w:rPr>
              <w:t>78.7</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2835" w:type="dxa"/>
            <w:tcBorders>
              <w:top w:val="nil"/>
              <w:bottom w:val="single" w:color="000000" w:sz="12" w:space="0"/>
            </w:tcBorders>
            <w:shd w:val="clear" w:color="auto" w:fill="CCECFF"/>
            <w:vAlign w:val="center"/>
          </w:tcPr>
          <w:p>
            <w:pPr>
              <w:widowControl/>
              <w:spacing w:before="100" w:beforeAutospacing="1" w:after="100" w:afterAutospacing="1" w:line="330" w:lineRule="atLeast"/>
              <w:ind w:firstLine="660" w:firstLineChars="300"/>
              <w:jc w:val="left"/>
              <w:rPr>
                <w:rFonts w:cs="宋体" w:asciiTheme="minorEastAsia" w:hAnsiTheme="minorEastAsia"/>
                <w:color w:val="auto"/>
                <w:kern w:val="0"/>
                <w:sz w:val="22"/>
              </w:rPr>
            </w:pPr>
            <w:r>
              <w:rPr>
                <w:rFonts w:cs="宋体" w:asciiTheme="minorEastAsia" w:hAnsiTheme="minorEastAsia"/>
                <w:color w:val="auto"/>
                <w:kern w:val="0"/>
                <w:sz w:val="22"/>
              </w:rPr>
              <w:t>其中：住 宅</w:t>
            </w:r>
          </w:p>
        </w:tc>
        <w:tc>
          <w:tcPr>
            <w:tcW w:w="1843" w:type="dxa"/>
            <w:tcBorders>
              <w:top w:val="nil"/>
              <w:bottom w:val="single" w:color="000000" w:sz="12" w:space="0"/>
            </w:tcBorders>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万平方米</w:t>
            </w:r>
          </w:p>
        </w:tc>
        <w:tc>
          <w:tcPr>
            <w:tcW w:w="1843" w:type="dxa"/>
            <w:tcBorders>
              <w:top w:val="nil"/>
              <w:bottom w:val="single" w:color="000000" w:sz="12" w:space="0"/>
            </w:tcBorders>
            <w:vAlign w:val="center"/>
          </w:tcPr>
          <w:p>
            <w:pPr>
              <w:widowControl/>
              <w:spacing w:before="100" w:beforeAutospacing="1" w:after="100" w:afterAutospacing="1" w:line="330" w:lineRule="atLeast"/>
              <w:jc w:val="center"/>
              <w:rPr>
                <w:rFonts w:cs="宋体" w:asciiTheme="minorEastAsia" w:hAnsiTheme="minorEastAsia"/>
                <w:color w:val="auto"/>
                <w:kern w:val="0"/>
                <w:sz w:val="22"/>
              </w:rPr>
            </w:pPr>
            <w:r>
              <w:rPr>
                <w:rFonts w:hint="eastAsia" w:cs="宋体" w:asciiTheme="minorEastAsia" w:hAnsiTheme="minorEastAsia"/>
                <w:color w:val="auto"/>
                <w:kern w:val="0"/>
                <w:sz w:val="22"/>
                <w:lang w:val="en-US" w:eastAsia="zh-CN"/>
              </w:rPr>
              <w:t>28.1</w:t>
            </w:r>
          </w:p>
        </w:tc>
        <w:tc>
          <w:tcPr>
            <w:tcW w:w="1843" w:type="dxa"/>
            <w:tcBorders>
              <w:top w:val="nil"/>
              <w:bottom w:val="single" w:color="000000" w:sz="12" w:space="0"/>
            </w:tcBorders>
            <w:vAlign w:val="center"/>
          </w:tcPr>
          <w:p>
            <w:pPr>
              <w:widowControl/>
              <w:spacing w:before="100" w:beforeAutospacing="1" w:after="100" w:afterAutospacing="1" w:line="330" w:lineRule="atLeast"/>
              <w:jc w:val="center"/>
              <w:rPr>
                <w:rFonts w:cs="宋体" w:asciiTheme="minorEastAsia" w:hAnsiTheme="minorEastAsia"/>
                <w:color w:val="auto"/>
                <w:kern w:val="0"/>
                <w:sz w:val="22"/>
              </w:rPr>
            </w:pPr>
            <w:r>
              <w:rPr>
                <w:rFonts w:hint="eastAsia" w:cs="宋体" w:asciiTheme="minorEastAsia" w:hAnsiTheme="minorEastAsia"/>
                <w:color w:val="auto"/>
                <w:kern w:val="0"/>
                <w:sz w:val="22"/>
                <w:lang w:val="en-US" w:eastAsia="zh-CN"/>
              </w:rPr>
              <w:t>68.3</w:t>
            </w:r>
          </w:p>
        </w:tc>
      </w:tr>
    </w:tbl>
    <w:p>
      <w:pPr>
        <w:widowControl/>
        <w:spacing w:beforeLines="150" w:afterLines="50" w:line="360" w:lineRule="auto"/>
        <w:jc w:val="center"/>
        <w:rPr>
          <w:rFonts w:cs="宋体" w:asciiTheme="minorEastAsia" w:hAnsiTheme="minorEastAsia"/>
          <w:b/>
          <w:color w:val="auto"/>
          <w:kern w:val="0"/>
          <w:sz w:val="36"/>
          <w:szCs w:val="36"/>
        </w:rPr>
      </w:pPr>
    </w:p>
    <w:p>
      <w:pPr>
        <w:widowControl/>
        <w:spacing w:beforeLines="150" w:afterLines="50" w:line="360" w:lineRule="auto"/>
        <w:jc w:val="center"/>
        <w:rPr>
          <w:rFonts w:cs="宋体" w:asciiTheme="minorEastAsia" w:hAnsiTheme="minorEastAsia"/>
          <w:b/>
          <w:color w:val="auto"/>
          <w:kern w:val="0"/>
          <w:sz w:val="36"/>
          <w:szCs w:val="36"/>
        </w:rPr>
      </w:pPr>
      <w:r>
        <w:rPr>
          <w:rFonts w:cs="宋体" w:asciiTheme="minorEastAsia" w:hAnsiTheme="minorEastAsia"/>
          <w:b/>
          <w:color w:val="auto"/>
          <w:kern w:val="0"/>
          <w:sz w:val="36"/>
          <w:szCs w:val="36"/>
        </w:rPr>
        <w:t>六、国内贸易</w:t>
      </w:r>
      <w:r>
        <w:rPr>
          <w:rFonts w:hint="eastAsia" w:cs="宋体" w:asciiTheme="minorEastAsia" w:hAnsiTheme="minorEastAsia"/>
          <w:b/>
          <w:color w:val="auto"/>
          <w:kern w:val="0"/>
          <w:sz w:val="36"/>
          <w:szCs w:val="36"/>
        </w:rPr>
        <w:t>和对外经济</w:t>
      </w:r>
    </w:p>
    <w:p>
      <w:pPr>
        <w:widowControl/>
        <w:spacing w:beforeLines="50" w:afterLines="50" w:line="360" w:lineRule="auto"/>
        <w:ind w:firstLine="600" w:firstLineChars="200"/>
        <w:jc w:val="left"/>
        <w:rPr>
          <w:rFonts w:cs="宋体" w:asciiTheme="minorEastAsia" w:hAnsiTheme="minorEastAsia"/>
          <w:color w:val="auto"/>
          <w:kern w:val="0"/>
          <w:sz w:val="30"/>
          <w:szCs w:val="30"/>
        </w:rPr>
      </w:pPr>
      <w:r>
        <w:rPr>
          <w:rFonts w:cs="宋体" w:asciiTheme="minorEastAsia" w:hAnsiTheme="minorEastAsia"/>
          <w:color w:val="auto"/>
          <w:kern w:val="0"/>
          <w:sz w:val="30"/>
          <w:szCs w:val="30"/>
        </w:rPr>
        <w:t>全年全县社会消费品零售总额</w:t>
      </w:r>
      <w:r>
        <w:rPr>
          <w:rFonts w:hint="eastAsia" w:cs="宋体" w:asciiTheme="minorEastAsia" w:hAnsiTheme="minorEastAsia"/>
          <w:color w:val="auto"/>
          <w:kern w:val="0"/>
          <w:sz w:val="30"/>
          <w:szCs w:val="30"/>
        </w:rPr>
        <w:t>730091.9万</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lang w:eastAsia="zh-CN"/>
        </w:rPr>
        <w:t>比上年下降</w:t>
      </w:r>
      <w:r>
        <w:rPr>
          <w:rFonts w:hint="eastAsia" w:cs="宋体" w:asciiTheme="minorEastAsia" w:hAnsiTheme="minorEastAsia"/>
          <w:color w:val="auto"/>
          <w:kern w:val="0"/>
          <w:sz w:val="30"/>
          <w:szCs w:val="30"/>
        </w:rPr>
        <w:t>3.5</w:t>
      </w:r>
      <w:r>
        <w:rPr>
          <w:rFonts w:hint="eastAsia" w:cs="宋体" w:asciiTheme="minorEastAsia" w:hAnsiTheme="minorEastAsia"/>
          <w:color w:val="auto"/>
          <w:kern w:val="0"/>
          <w:sz w:val="30"/>
          <w:szCs w:val="30"/>
          <w:lang w:val="en-US" w:eastAsia="zh-CN"/>
        </w:rPr>
        <w:t>%</w:t>
      </w:r>
      <w:r>
        <w:rPr>
          <w:rFonts w:cs="宋体" w:asciiTheme="minorEastAsia" w:hAnsiTheme="minorEastAsia"/>
          <w:color w:val="auto"/>
          <w:kern w:val="0"/>
          <w:sz w:val="30"/>
          <w:szCs w:val="30"/>
        </w:rPr>
        <w:t>。按经营地统计，城镇消费品零售额</w:t>
      </w:r>
      <w:r>
        <w:rPr>
          <w:rFonts w:hint="eastAsia" w:cs="宋体" w:asciiTheme="minorEastAsia" w:hAnsiTheme="minorEastAsia"/>
          <w:color w:val="auto"/>
          <w:kern w:val="0"/>
          <w:sz w:val="30"/>
          <w:szCs w:val="30"/>
        </w:rPr>
        <w:t>532936.2万</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lang w:eastAsia="zh-CN"/>
        </w:rPr>
        <w:t>下降</w:t>
      </w:r>
      <w:r>
        <w:rPr>
          <w:rFonts w:hint="eastAsia" w:cs="宋体" w:asciiTheme="minorEastAsia" w:hAnsiTheme="minorEastAsia"/>
          <w:color w:val="auto"/>
          <w:kern w:val="0"/>
          <w:sz w:val="30"/>
          <w:szCs w:val="30"/>
        </w:rPr>
        <w:t>6.5</w:t>
      </w:r>
      <w:r>
        <w:rPr>
          <w:rFonts w:cs="宋体" w:asciiTheme="minorEastAsia" w:hAnsiTheme="minorEastAsia"/>
          <w:color w:val="auto"/>
          <w:kern w:val="0"/>
          <w:sz w:val="30"/>
          <w:szCs w:val="30"/>
        </w:rPr>
        <w:t>%；乡村消费品零售额</w:t>
      </w:r>
      <w:r>
        <w:rPr>
          <w:rFonts w:hint="eastAsia" w:cs="宋体" w:asciiTheme="minorEastAsia" w:hAnsiTheme="minorEastAsia"/>
          <w:color w:val="auto"/>
          <w:kern w:val="0"/>
          <w:sz w:val="30"/>
          <w:szCs w:val="30"/>
        </w:rPr>
        <w:t>197155.7万</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lang w:eastAsia="zh-CN"/>
        </w:rPr>
        <w:t>下降</w:t>
      </w:r>
      <w:r>
        <w:rPr>
          <w:rFonts w:hint="eastAsia" w:cs="宋体" w:asciiTheme="minorEastAsia" w:hAnsiTheme="minorEastAsia"/>
          <w:color w:val="auto"/>
          <w:kern w:val="0"/>
          <w:sz w:val="30"/>
          <w:szCs w:val="30"/>
          <w:lang w:val="en-US" w:eastAsia="zh-CN"/>
        </w:rPr>
        <w:t>5.7</w:t>
      </w:r>
      <w:r>
        <w:rPr>
          <w:rFonts w:cs="宋体" w:asciiTheme="minorEastAsia" w:hAnsiTheme="minorEastAsia"/>
          <w:color w:val="auto"/>
          <w:kern w:val="0"/>
          <w:sz w:val="30"/>
          <w:szCs w:val="30"/>
        </w:rPr>
        <w:t>%。按消费形态统计，商品零售额</w:t>
      </w:r>
      <w:r>
        <w:rPr>
          <w:rFonts w:hint="eastAsia" w:cs="宋体" w:asciiTheme="minorEastAsia" w:hAnsiTheme="minorEastAsia"/>
          <w:color w:val="auto"/>
          <w:kern w:val="0"/>
          <w:sz w:val="30"/>
          <w:szCs w:val="30"/>
        </w:rPr>
        <w:t>660988.1万</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lang w:eastAsia="zh-CN"/>
        </w:rPr>
        <w:t>下降</w:t>
      </w:r>
      <w:r>
        <w:rPr>
          <w:rFonts w:hint="eastAsia" w:cs="宋体" w:asciiTheme="minorEastAsia" w:hAnsiTheme="minorEastAsia"/>
          <w:color w:val="auto"/>
          <w:kern w:val="0"/>
          <w:sz w:val="30"/>
          <w:szCs w:val="30"/>
        </w:rPr>
        <w:t>6.1</w:t>
      </w:r>
      <w:r>
        <w:rPr>
          <w:rFonts w:cs="宋体" w:asciiTheme="minorEastAsia" w:hAnsiTheme="minorEastAsia"/>
          <w:color w:val="auto"/>
          <w:kern w:val="0"/>
          <w:sz w:val="30"/>
          <w:szCs w:val="30"/>
        </w:rPr>
        <w:t>%；餐饮收入额</w:t>
      </w:r>
      <w:r>
        <w:rPr>
          <w:rFonts w:hint="eastAsia" w:cs="宋体" w:asciiTheme="minorEastAsia" w:hAnsiTheme="minorEastAsia"/>
          <w:color w:val="auto"/>
          <w:kern w:val="0"/>
          <w:sz w:val="30"/>
          <w:szCs w:val="30"/>
        </w:rPr>
        <w:t>69103.8万</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lang w:eastAsia="zh-CN"/>
        </w:rPr>
        <w:t>下降</w:t>
      </w:r>
      <w:r>
        <w:rPr>
          <w:rFonts w:hint="eastAsia" w:cs="宋体" w:asciiTheme="minorEastAsia" w:hAnsiTheme="minorEastAsia"/>
          <w:color w:val="auto"/>
          <w:kern w:val="0"/>
          <w:sz w:val="30"/>
          <w:szCs w:val="30"/>
          <w:lang w:val="en-US" w:eastAsia="zh-CN"/>
        </w:rPr>
        <w:t>30</w:t>
      </w:r>
      <w:r>
        <w:rPr>
          <w:rFonts w:hint="eastAsia" w:cs="宋体" w:asciiTheme="minorEastAsia" w:hAnsiTheme="minorEastAsia"/>
          <w:color w:val="auto"/>
          <w:kern w:val="0"/>
          <w:sz w:val="30"/>
          <w:szCs w:val="30"/>
        </w:rPr>
        <w:t>.5</w:t>
      </w:r>
      <w:r>
        <w:rPr>
          <w:rFonts w:cs="宋体" w:asciiTheme="minorEastAsia" w:hAnsiTheme="minorEastAsia"/>
          <w:color w:val="auto"/>
          <w:kern w:val="0"/>
          <w:sz w:val="30"/>
          <w:szCs w:val="30"/>
        </w:rPr>
        <w:t>%。</w:t>
      </w:r>
    </w:p>
    <w:p>
      <w:pPr>
        <w:widowControl/>
        <w:spacing w:beforeLines="50" w:afterLines="50" w:line="360" w:lineRule="auto"/>
        <w:ind w:firstLine="600" w:firstLineChars="200"/>
        <w:rPr>
          <w:rFonts w:ascii="黑体" w:hAnsi="黑体" w:eastAsia="黑体" w:cs="宋体"/>
          <w:color w:val="auto"/>
          <w:kern w:val="0"/>
          <w:sz w:val="30"/>
          <w:szCs w:val="30"/>
        </w:rPr>
      </w:pPr>
      <w:r>
        <w:rPr>
          <w:rFonts w:ascii="黑体" w:hAnsi="黑体" w:eastAsia="黑体" w:cs="宋体"/>
          <w:color w:val="auto"/>
          <w:kern w:val="0"/>
          <w:sz w:val="30"/>
          <w:szCs w:val="30"/>
        </w:rPr>
        <w:t>表</w:t>
      </w:r>
      <w:r>
        <w:rPr>
          <w:rFonts w:hint="eastAsia" w:ascii="黑体" w:hAnsi="黑体" w:eastAsia="黑体" w:cs="宋体"/>
          <w:color w:val="auto"/>
          <w:kern w:val="0"/>
          <w:sz w:val="30"/>
          <w:szCs w:val="30"/>
          <w:lang w:val="en-US" w:eastAsia="zh-CN"/>
        </w:rPr>
        <w:t>8</w:t>
      </w:r>
      <w:r>
        <w:rPr>
          <w:rFonts w:ascii="黑体" w:hAnsi="黑体" w:eastAsia="黑体" w:cs="宋体"/>
          <w:color w:val="auto"/>
          <w:kern w:val="0"/>
          <w:sz w:val="30"/>
          <w:szCs w:val="30"/>
        </w:rPr>
        <w:t xml:space="preserve"> 20</w:t>
      </w:r>
      <w:r>
        <w:rPr>
          <w:rFonts w:hint="eastAsia" w:ascii="黑体" w:hAnsi="黑体" w:eastAsia="黑体" w:cs="宋体"/>
          <w:color w:val="auto"/>
          <w:kern w:val="0"/>
          <w:sz w:val="30"/>
          <w:szCs w:val="30"/>
          <w:lang w:val="en-US" w:eastAsia="zh-CN"/>
        </w:rPr>
        <w:t>20</w:t>
      </w:r>
      <w:r>
        <w:rPr>
          <w:rFonts w:ascii="黑体" w:hAnsi="黑体" w:eastAsia="黑体" w:cs="宋体"/>
          <w:color w:val="auto"/>
          <w:kern w:val="0"/>
          <w:sz w:val="30"/>
          <w:szCs w:val="30"/>
        </w:rPr>
        <w:t>年限额以上批发零售业零售额及其增长速度</w:t>
      </w:r>
    </w:p>
    <w:p>
      <w:pPr>
        <w:spacing w:beforeLines="50" w:afterLines="50" w:line="360" w:lineRule="auto"/>
        <w:ind w:firstLine="480" w:firstLineChars="200"/>
        <w:jc w:val="right"/>
        <w:rPr>
          <w:rFonts w:cs="宋体" w:asciiTheme="minorEastAsia" w:hAnsiTheme="minorEastAsia"/>
          <w:color w:val="auto"/>
          <w:sz w:val="24"/>
          <w:szCs w:val="24"/>
        </w:rPr>
      </w:pPr>
      <w:r>
        <w:rPr>
          <w:rFonts w:cs="宋体" w:asciiTheme="minorEastAsia" w:hAnsiTheme="minorEastAsia"/>
          <w:color w:val="auto"/>
          <w:sz w:val="24"/>
          <w:szCs w:val="24"/>
        </w:rPr>
        <w:t>单位：</w:t>
      </w:r>
      <w:r>
        <w:rPr>
          <w:rFonts w:hint="eastAsia" w:cs="宋体" w:asciiTheme="minorEastAsia" w:hAnsiTheme="minorEastAsia"/>
          <w:color w:val="auto"/>
          <w:sz w:val="24"/>
          <w:szCs w:val="24"/>
        </w:rPr>
        <w:t>万</w:t>
      </w:r>
      <w:r>
        <w:rPr>
          <w:rFonts w:cs="宋体" w:asciiTheme="minorEastAsia" w:hAnsiTheme="minorEastAsia"/>
          <w:color w:val="auto"/>
          <w:sz w:val="24"/>
          <w:szCs w:val="24"/>
        </w:rPr>
        <w:t>元、%</w:t>
      </w:r>
    </w:p>
    <w:tbl>
      <w:tblPr>
        <w:tblStyle w:val="6"/>
        <w:tblW w:w="8037"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4261"/>
        <w:gridCol w:w="1984"/>
        <w:gridCol w:w="179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086" w:hRule="exact"/>
          <w:jc w:val="center"/>
        </w:trPr>
        <w:tc>
          <w:tcPr>
            <w:tcW w:w="4261" w:type="dxa"/>
            <w:tcBorders>
              <w:bottom w:val="single" w:color="000000" w:sz="6" w:space="0"/>
            </w:tcBorders>
            <w:shd w:val="clear" w:color="auto" w:fill="CCECFF"/>
            <w:vAlign w:val="center"/>
          </w:tcPr>
          <w:p>
            <w:pPr>
              <w:spacing w:beforeLines="50" w:afterLines="50" w:line="360" w:lineRule="auto"/>
              <w:ind w:firstLine="480" w:firstLineChars="200"/>
              <w:jc w:val="center"/>
              <w:rPr>
                <w:rFonts w:cs="宋体" w:asciiTheme="minorEastAsia" w:hAnsiTheme="minorEastAsia"/>
                <w:color w:val="auto"/>
                <w:sz w:val="24"/>
                <w:szCs w:val="24"/>
              </w:rPr>
            </w:pPr>
            <w:r>
              <w:rPr>
                <w:rFonts w:cs="宋体" w:asciiTheme="minorEastAsia" w:hAnsiTheme="minorEastAsia"/>
                <w:color w:val="auto"/>
                <w:sz w:val="24"/>
                <w:szCs w:val="24"/>
              </w:rPr>
              <w:t>指 标</w:t>
            </w:r>
          </w:p>
        </w:tc>
        <w:tc>
          <w:tcPr>
            <w:tcW w:w="1984" w:type="dxa"/>
            <w:tcBorders>
              <w:bottom w:val="single" w:color="000000" w:sz="6" w:space="0"/>
            </w:tcBorders>
            <w:shd w:val="clear" w:color="auto" w:fill="CCECFF"/>
            <w:vAlign w:val="center"/>
          </w:tcPr>
          <w:p>
            <w:pPr>
              <w:spacing w:beforeLines="50" w:afterLines="5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绝对数</w:t>
            </w:r>
          </w:p>
        </w:tc>
        <w:tc>
          <w:tcPr>
            <w:tcW w:w="1792" w:type="dxa"/>
            <w:tcBorders>
              <w:bottom w:val="single" w:color="000000" w:sz="6" w:space="0"/>
            </w:tcBorders>
            <w:shd w:val="clear" w:color="auto" w:fill="CCECFF"/>
            <w:vAlign w:val="center"/>
          </w:tcPr>
          <w:p>
            <w:pPr>
              <w:spacing w:beforeLines="50" w:afterLines="50" w:line="360" w:lineRule="auto"/>
              <w:ind w:firstLine="480" w:firstLineChars="200"/>
              <w:jc w:val="center"/>
              <w:rPr>
                <w:rFonts w:cs="宋体" w:asciiTheme="minorEastAsia" w:hAnsiTheme="minorEastAsia"/>
                <w:color w:val="auto"/>
                <w:sz w:val="24"/>
                <w:szCs w:val="24"/>
              </w:rPr>
            </w:pPr>
            <w:r>
              <w:rPr>
                <w:rFonts w:cs="宋体" w:asciiTheme="minorEastAsia" w:hAnsiTheme="minorEastAsia"/>
                <w:color w:val="auto"/>
                <w:sz w:val="24"/>
                <w:szCs w:val="24"/>
              </w:rPr>
              <w:t>比上年增长</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4261" w:type="dxa"/>
            <w:tcBorders>
              <w:top w:val="single" w:color="000000" w:sz="6" w:space="0"/>
              <w:bottom w:val="nil"/>
            </w:tcBorders>
            <w:shd w:val="clear" w:color="auto" w:fill="CCECFF"/>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汽车类</w:t>
            </w:r>
          </w:p>
        </w:tc>
        <w:tc>
          <w:tcPr>
            <w:tcW w:w="1984" w:type="dxa"/>
            <w:tcBorders>
              <w:top w:val="single" w:color="000000" w:sz="6" w:space="0"/>
              <w:bottom w:val="nil"/>
            </w:tcBorders>
            <w:vAlign w:val="center"/>
          </w:tcPr>
          <w:p>
            <w:pPr>
              <w:widowControl/>
              <w:spacing w:before="100" w:beforeAutospacing="1" w:after="100" w:afterAutospacing="1" w:line="330" w:lineRule="atLeast"/>
              <w:ind w:firstLine="440"/>
              <w:jc w:val="left"/>
              <w:rPr>
                <w:rFonts w:cs="宋体" w:asciiTheme="minorEastAsia" w:hAnsiTheme="minorEastAsia"/>
                <w:color w:val="auto"/>
                <w:kern w:val="0"/>
                <w:sz w:val="22"/>
                <w:szCs w:val="22"/>
              </w:rPr>
            </w:pPr>
            <w:r>
              <w:rPr>
                <w:rFonts w:hint="eastAsia" w:ascii="宋体" w:hAnsi="宋体" w:eastAsia="宋体" w:cs="宋体"/>
                <w:color w:val="auto"/>
                <w:sz w:val="22"/>
                <w:szCs w:val="22"/>
              </w:rPr>
              <w:t>20906.5</w:t>
            </w:r>
          </w:p>
        </w:tc>
        <w:tc>
          <w:tcPr>
            <w:tcW w:w="1792" w:type="dxa"/>
            <w:tcBorders>
              <w:top w:val="single" w:color="000000" w:sz="6" w:space="0"/>
              <w:bottom w:val="nil"/>
            </w:tcBorders>
            <w:vAlign w:val="center"/>
          </w:tcPr>
          <w:p>
            <w:pPr>
              <w:widowControl/>
              <w:spacing w:before="100" w:beforeAutospacing="1" w:after="100" w:afterAutospacing="1" w:line="330" w:lineRule="atLeast"/>
              <w:ind w:firstLine="440" w:firstLineChars="200"/>
              <w:jc w:val="center"/>
              <w:rPr>
                <w:rFonts w:hint="default" w:cs="宋体" w:asciiTheme="minorEastAsia" w:hAnsiTheme="minorEastAsia" w:eastAsiaTheme="minorEastAsia"/>
                <w:color w:val="auto"/>
                <w:kern w:val="0"/>
                <w:sz w:val="22"/>
                <w:szCs w:val="22"/>
                <w:lang w:val="en-US" w:eastAsia="zh-CN"/>
              </w:rPr>
            </w:pPr>
            <w:r>
              <w:rPr>
                <w:rFonts w:hint="eastAsia" w:cs="宋体" w:asciiTheme="minorEastAsia" w:hAnsiTheme="minorEastAsia"/>
                <w:color w:val="auto"/>
                <w:kern w:val="0"/>
                <w:sz w:val="22"/>
                <w:szCs w:val="22"/>
              </w:rPr>
              <w:t>-</w:t>
            </w:r>
            <w:r>
              <w:rPr>
                <w:rFonts w:hint="eastAsia" w:cs="宋体" w:asciiTheme="minorEastAsia" w:hAnsiTheme="minorEastAsia"/>
                <w:color w:val="auto"/>
                <w:kern w:val="0"/>
                <w:sz w:val="22"/>
                <w:szCs w:val="22"/>
                <w:lang w:val="en-US" w:eastAsia="zh-CN"/>
              </w:rPr>
              <w:t>2.0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4261" w:type="dxa"/>
            <w:tcBorders>
              <w:top w:val="nil"/>
              <w:bottom w:val="nil"/>
            </w:tcBorders>
            <w:shd w:val="clear" w:color="auto" w:fill="CCECFF"/>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石油及制品类</w:t>
            </w:r>
          </w:p>
        </w:tc>
        <w:tc>
          <w:tcPr>
            <w:tcW w:w="1984" w:type="dxa"/>
            <w:tcBorders>
              <w:top w:val="nil"/>
              <w:bottom w:val="nil"/>
            </w:tcBorders>
            <w:vAlign w:val="center"/>
          </w:tcPr>
          <w:p>
            <w:pPr>
              <w:widowControl/>
              <w:spacing w:before="100" w:beforeAutospacing="1" w:after="100" w:afterAutospacing="1" w:line="330" w:lineRule="atLeast"/>
              <w:ind w:firstLine="440"/>
              <w:jc w:val="left"/>
              <w:rPr>
                <w:rFonts w:cs="宋体" w:asciiTheme="minorEastAsia" w:hAnsiTheme="minorEastAsia"/>
                <w:color w:val="auto"/>
                <w:kern w:val="0"/>
                <w:sz w:val="22"/>
                <w:szCs w:val="22"/>
              </w:rPr>
            </w:pPr>
            <w:r>
              <w:rPr>
                <w:rFonts w:hint="eastAsia" w:ascii="宋体" w:hAnsi="宋体" w:eastAsia="宋体" w:cs="宋体"/>
                <w:color w:val="auto"/>
                <w:sz w:val="22"/>
                <w:szCs w:val="22"/>
              </w:rPr>
              <w:t>7866.4</w:t>
            </w:r>
          </w:p>
        </w:tc>
        <w:tc>
          <w:tcPr>
            <w:tcW w:w="1792" w:type="dxa"/>
            <w:tcBorders>
              <w:top w:val="nil"/>
              <w:bottom w:val="nil"/>
            </w:tcBorders>
            <w:vAlign w:val="center"/>
          </w:tcPr>
          <w:p>
            <w:pPr>
              <w:widowControl/>
              <w:spacing w:before="100" w:beforeAutospacing="1" w:after="100" w:afterAutospacing="1" w:line="330" w:lineRule="atLeast"/>
              <w:ind w:firstLine="440" w:firstLineChars="200"/>
              <w:jc w:val="center"/>
              <w:rPr>
                <w:rFonts w:hint="default" w:cs="宋体" w:asciiTheme="minorEastAsia" w:hAnsiTheme="minorEastAsia" w:eastAsiaTheme="minorEastAsia"/>
                <w:color w:val="auto"/>
                <w:kern w:val="0"/>
                <w:sz w:val="22"/>
                <w:szCs w:val="22"/>
                <w:lang w:val="en-US" w:eastAsia="zh-CN"/>
              </w:rPr>
            </w:pPr>
            <w:r>
              <w:rPr>
                <w:rFonts w:hint="eastAsia" w:cs="宋体" w:asciiTheme="minorEastAsia" w:hAnsiTheme="minorEastAsia"/>
                <w:color w:val="auto"/>
                <w:kern w:val="0"/>
                <w:sz w:val="22"/>
                <w:szCs w:val="22"/>
                <w:lang w:val="en-US" w:eastAsia="zh-CN"/>
              </w:rPr>
              <w:t>-8.1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4261" w:type="dxa"/>
            <w:tcBorders>
              <w:top w:val="nil"/>
              <w:bottom w:val="nil"/>
            </w:tcBorders>
            <w:shd w:val="clear" w:color="auto" w:fill="CCECFF"/>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建筑及装潢材料类</w:t>
            </w:r>
          </w:p>
        </w:tc>
        <w:tc>
          <w:tcPr>
            <w:tcW w:w="1984" w:type="dxa"/>
            <w:tcBorders>
              <w:top w:val="nil"/>
              <w:bottom w:val="nil"/>
            </w:tcBorders>
            <w:vAlign w:val="center"/>
          </w:tcPr>
          <w:p>
            <w:pPr>
              <w:widowControl/>
              <w:spacing w:before="100" w:beforeAutospacing="1" w:after="100" w:afterAutospacing="1" w:line="330" w:lineRule="atLeast"/>
              <w:ind w:firstLine="440"/>
              <w:jc w:val="left"/>
              <w:rPr>
                <w:rFonts w:cs="宋体" w:asciiTheme="minorEastAsia" w:hAnsiTheme="minorEastAsia"/>
                <w:color w:val="auto"/>
                <w:kern w:val="0"/>
                <w:sz w:val="22"/>
                <w:szCs w:val="22"/>
              </w:rPr>
            </w:pPr>
            <w:r>
              <w:rPr>
                <w:rFonts w:hint="eastAsia" w:ascii="宋体" w:hAnsi="宋体" w:eastAsia="宋体" w:cs="宋体"/>
                <w:color w:val="auto"/>
                <w:sz w:val="22"/>
                <w:szCs w:val="22"/>
              </w:rPr>
              <w:t>3298.0</w:t>
            </w:r>
          </w:p>
        </w:tc>
        <w:tc>
          <w:tcPr>
            <w:tcW w:w="1792" w:type="dxa"/>
            <w:tcBorders>
              <w:top w:val="nil"/>
              <w:bottom w:val="nil"/>
            </w:tcBorders>
            <w:vAlign w:val="center"/>
          </w:tcPr>
          <w:p>
            <w:pPr>
              <w:widowControl/>
              <w:spacing w:before="100" w:beforeAutospacing="1" w:after="100" w:afterAutospacing="1" w:line="330" w:lineRule="atLeast"/>
              <w:ind w:firstLine="440" w:firstLineChars="200"/>
              <w:jc w:val="center"/>
              <w:rPr>
                <w:rFonts w:hint="default" w:cs="宋体" w:asciiTheme="minorEastAsia" w:hAnsiTheme="minorEastAsia" w:eastAsiaTheme="minorEastAsia"/>
                <w:color w:val="auto"/>
                <w:kern w:val="0"/>
                <w:sz w:val="22"/>
                <w:szCs w:val="22"/>
                <w:lang w:val="en-US" w:eastAsia="zh-CN"/>
              </w:rPr>
            </w:pPr>
            <w:r>
              <w:rPr>
                <w:rFonts w:hint="eastAsia" w:cs="宋体" w:asciiTheme="minorEastAsia" w:hAnsiTheme="minorEastAsia"/>
                <w:color w:val="auto"/>
                <w:kern w:val="0"/>
                <w:sz w:val="22"/>
                <w:szCs w:val="22"/>
                <w:lang w:val="en-US" w:eastAsia="zh-CN"/>
              </w:rPr>
              <w:t>15.4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4261" w:type="dxa"/>
            <w:tcBorders>
              <w:top w:val="nil"/>
              <w:bottom w:val="nil"/>
            </w:tcBorders>
            <w:shd w:val="clear" w:color="auto" w:fill="CCECFF"/>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服装、鞋帽、针纺织品类</w:t>
            </w:r>
          </w:p>
        </w:tc>
        <w:tc>
          <w:tcPr>
            <w:tcW w:w="1984" w:type="dxa"/>
            <w:tcBorders>
              <w:top w:val="nil"/>
              <w:bottom w:val="nil"/>
            </w:tcBorders>
            <w:vAlign w:val="center"/>
          </w:tcPr>
          <w:p>
            <w:pPr>
              <w:widowControl/>
              <w:spacing w:before="100" w:beforeAutospacing="1" w:after="100" w:afterAutospacing="1" w:line="330" w:lineRule="atLeast"/>
              <w:ind w:firstLine="440"/>
              <w:jc w:val="left"/>
              <w:rPr>
                <w:rFonts w:cs="宋体" w:asciiTheme="minorEastAsia" w:hAnsiTheme="minorEastAsia"/>
                <w:color w:val="auto"/>
                <w:kern w:val="0"/>
                <w:sz w:val="22"/>
                <w:szCs w:val="22"/>
              </w:rPr>
            </w:pPr>
            <w:r>
              <w:rPr>
                <w:rFonts w:hint="eastAsia" w:ascii="宋体" w:hAnsi="宋体" w:eastAsia="宋体" w:cs="宋体"/>
                <w:color w:val="auto"/>
                <w:sz w:val="22"/>
                <w:szCs w:val="22"/>
              </w:rPr>
              <w:t>3387.9</w:t>
            </w:r>
          </w:p>
        </w:tc>
        <w:tc>
          <w:tcPr>
            <w:tcW w:w="1792" w:type="dxa"/>
            <w:tcBorders>
              <w:top w:val="nil"/>
              <w:bottom w:val="nil"/>
            </w:tcBorders>
            <w:vAlign w:val="center"/>
          </w:tcPr>
          <w:p>
            <w:pPr>
              <w:widowControl/>
              <w:spacing w:before="100" w:beforeAutospacing="1" w:after="100" w:afterAutospacing="1" w:line="330" w:lineRule="atLeast"/>
              <w:ind w:firstLine="440" w:firstLineChars="200"/>
              <w:jc w:val="center"/>
              <w:rPr>
                <w:rFonts w:hint="default" w:cs="宋体" w:asciiTheme="minorEastAsia" w:hAnsiTheme="minorEastAsia" w:eastAsiaTheme="minorEastAsia"/>
                <w:color w:val="auto"/>
                <w:kern w:val="0"/>
                <w:sz w:val="22"/>
                <w:szCs w:val="22"/>
                <w:lang w:val="en-US" w:eastAsia="zh-CN"/>
              </w:rPr>
            </w:pPr>
            <w:r>
              <w:rPr>
                <w:rFonts w:hint="eastAsia" w:cs="宋体" w:asciiTheme="minorEastAsia" w:hAnsiTheme="minorEastAsia"/>
                <w:color w:val="auto"/>
                <w:kern w:val="0"/>
                <w:sz w:val="22"/>
                <w:szCs w:val="22"/>
                <w:lang w:val="en-US" w:eastAsia="zh-CN"/>
              </w:rPr>
              <w:t>1.5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4261" w:type="dxa"/>
            <w:tcBorders>
              <w:top w:val="nil"/>
              <w:bottom w:val="nil"/>
            </w:tcBorders>
            <w:shd w:val="clear" w:color="auto" w:fill="CCECFF"/>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粮油、食品类</w:t>
            </w:r>
          </w:p>
        </w:tc>
        <w:tc>
          <w:tcPr>
            <w:tcW w:w="1984" w:type="dxa"/>
            <w:tcBorders>
              <w:top w:val="nil"/>
              <w:bottom w:val="nil"/>
            </w:tcBorders>
            <w:vAlign w:val="center"/>
          </w:tcPr>
          <w:p>
            <w:pPr>
              <w:widowControl/>
              <w:spacing w:before="100" w:beforeAutospacing="1" w:after="100" w:afterAutospacing="1" w:line="330" w:lineRule="atLeast"/>
              <w:ind w:firstLine="440"/>
              <w:jc w:val="left"/>
              <w:rPr>
                <w:rFonts w:cs="宋体" w:asciiTheme="minorEastAsia" w:hAnsiTheme="minorEastAsia"/>
                <w:color w:val="auto"/>
                <w:kern w:val="0"/>
                <w:sz w:val="22"/>
                <w:szCs w:val="22"/>
              </w:rPr>
            </w:pPr>
            <w:r>
              <w:rPr>
                <w:rFonts w:hint="eastAsia" w:ascii="宋体" w:hAnsi="宋体" w:eastAsia="宋体" w:cs="宋体"/>
                <w:color w:val="auto"/>
                <w:sz w:val="22"/>
                <w:szCs w:val="22"/>
              </w:rPr>
              <w:t>5929.9</w:t>
            </w:r>
          </w:p>
        </w:tc>
        <w:tc>
          <w:tcPr>
            <w:tcW w:w="1792" w:type="dxa"/>
            <w:tcBorders>
              <w:top w:val="nil"/>
              <w:bottom w:val="nil"/>
            </w:tcBorders>
            <w:vAlign w:val="center"/>
          </w:tcPr>
          <w:p>
            <w:pPr>
              <w:widowControl/>
              <w:spacing w:before="100" w:beforeAutospacing="1" w:after="100" w:afterAutospacing="1" w:line="330" w:lineRule="atLeast"/>
              <w:ind w:firstLine="440" w:firstLineChars="200"/>
              <w:jc w:val="center"/>
              <w:rPr>
                <w:rFonts w:hint="default" w:cs="宋体" w:asciiTheme="minorEastAsia" w:hAnsiTheme="minorEastAsia" w:eastAsiaTheme="minorEastAsia"/>
                <w:color w:val="auto"/>
                <w:kern w:val="0"/>
                <w:sz w:val="22"/>
                <w:szCs w:val="22"/>
                <w:lang w:val="en-US" w:eastAsia="zh-CN"/>
              </w:rPr>
            </w:pPr>
            <w:r>
              <w:rPr>
                <w:rFonts w:hint="eastAsia" w:cs="宋体" w:asciiTheme="minorEastAsia" w:hAnsiTheme="minorEastAsia"/>
                <w:color w:val="auto"/>
                <w:kern w:val="0"/>
                <w:sz w:val="22"/>
                <w:szCs w:val="22"/>
                <w:lang w:val="en-US" w:eastAsia="zh-CN"/>
              </w:rPr>
              <w:t>53.0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4261" w:type="dxa"/>
            <w:tcBorders>
              <w:top w:val="nil"/>
              <w:bottom w:val="nil"/>
            </w:tcBorders>
            <w:shd w:val="clear" w:color="auto" w:fill="CCECFF"/>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家用电器和音像器材类</w:t>
            </w:r>
          </w:p>
        </w:tc>
        <w:tc>
          <w:tcPr>
            <w:tcW w:w="1984" w:type="dxa"/>
            <w:tcBorders>
              <w:top w:val="nil"/>
              <w:bottom w:val="nil"/>
            </w:tcBorders>
            <w:vAlign w:val="center"/>
          </w:tcPr>
          <w:p>
            <w:pPr>
              <w:widowControl/>
              <w:spacing w:before="100" w:beforeAutospacing="1" w:after="100" w:afterAutospacing="1" w:line="330" w:lineRule="atLeast"/>
              <w:ind w:firstLine="440"/>
              <w:jc w:val="left"/>
              <w:rPr>
                <w:rFonts w:cs="宋体" w:asciiTheme="minorEastAsia" w:hAnsiTheme="minorEastAsia"/>
                <w:color w:val="auto"/>
                <w:kern w:val="0"/>
                <w:sz w:val="22"/>
                <w:szCs w:val="22"/>
              </w:rPr>
            </w:pPr>
            <w:r>
              <w:rPr>
                <w:rFonts w:hint="eastAsia" w:ascii="宋体" w:hAnsi="宋体" w:eastAsia="宋体" w:cs="宋体"/>
                <w:color w:val="auto"/>
                <w:sz w:val="22"/>
                <w:szCs w:val="22"/>
              </w:rPr>
              <w:t>8407.8</w:t>
            </w:r>
          </w:p>
        </w:tc>
        <w:tc>
          <w:tcPr>
            <w:tcW w:w="1792" w:type="dxa"/>
            <w:tcBorders>
              <w:top w:val="nil"/>
              <w:bottom w:val="nil"/>
            </w:tcBorders>
            <w:vAlign w:val="center"/>
          </w:tcPr>
          <w:p>
            <w:pPr>
              <w:widowControl/>
              <w:spacing w:before="100" w:beforeAutospacing="1" w:after="100" w:afterAutospacing="1" w:line="330" w:lineRule="atLeast"/>
              <w:ind w:firstLine="440" w:firstLineChars="200"/>
              <w:jc w:val="center"/>
              <w:rPr>
                <w:rFonts w:cs="宋体" w:asciiTheme="minorEastAsia" w:hAnsiTheme="minorEastAsia"/>
                <w:color w:val="auto"/>
                <w:kern w:val="0"/>
                <w:sz w:val="22"/>
                <w:szCs w:val="22"/>
              </w:rPr>
            </w:pPr>
            <w:r>
              <w:rPr>
                <w:rFonts w:hint="eastAsia" w:ascii="宋体" w:hAnsi="宋体" w:eastAsia="宋体" w:cs="宋体"/>
                <w:color w:val="auto"/>
                <w:sz w:val="22"/>
                <w:szCs w:val="22"/>
              </w:rPr>
              <w:t>-29.7</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4261" w:type="dxa"/>
            <w:tcBorders>
              <w:top w:val="nil"/>
              <w:bottom w:val="nil"/>
            </w:tcBorders>
            <w:shd w:val="clear" w:color="auto" w:fill="CCECFF"/>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家具类</w:t>
            </w:r>
          </w:p>
        </w:tc>
        <w:tc>
          <w:tcPr>
            <w:tcW w:w="1984" w:type="dxa"/>
            <w:tcBorders>
              <w:top w:val="nil"/>
              <w:bottom w:val="nil"/>
            </w:tcBorders>
            <w:vAlign w:val="center"/>
          </w:tcPr>
          <w:p>
            <w:pPr>
              <w:widowControl/>
              <w:spacing w:before="100" w:beforeAutospacing="1" w:after="100" w:afterAutospacing="1" w:line="330" w:lineRule="atLeast"/>
              <w:ind w:firstLine="440"/>
              <w:jc w:val="left"/>
              <w:rPr>
                <w:rFonts w:cs="宋体" w:asciiTheme="minorEastAsia" w:hAnsiTheme="minorEastAsia"/>
                <w:color w:val="auto"/>
                <w:kern w:val="0"/>
                <w:sz w:val="22"/>
                <w:szCs w:val="22"/>
              </w:rPr>
            </w:pPr>
            <w:r>
              <w:rPr>
                <w:rFonts w:hint="eastAsia" w:ascii="宋体" w:hAnsi="宋体" w:eastAsia="宋体" w:cs="宋体"/>
                <w:color w:val="auto"/>
                <w:sz w:val="22"/>
                <w:szCs w:val="22"/>
              </w:rPr>
              <w:t>4573.3</w:t>
            </w:r>
          </w:p>
        </w:tc>
        <w:tc>
          <w:tcPr>
            <w:tcW w:w="1792" w:type="dxa"/>
            <w:tcBorders>
              <w:top w:val="nil"/>
              <w:bottom w:val="nil"/>
            </w:tcBorders>
            <w:vAlign w:val="center"/>
          </w:tcPr>
          <w:p>
            <w:pPr>
              <w:widowControl/>
              <w:spacing w:before="100" w:beforeAutospacing="1" w:after="100" w:afterAutospacing="1" w:line="330" w:lineRule="atLeast"/>
              <w:ind w:firstLine="440" w:firstLineChars="200"/>
              <w:jc w:val="center"/>
              <w:rPr>
                <w:rFonts w:hint="default" w:cs="宋体" w:asciiTheme="minorEastAsia" w:hAnsiTheme="minorEastAsia" w:eastAsiaTheme="minorEastAsia"/>
                <w:color w:val="auto"/>
                <w:kern w:val="0"/>
                <w:sz w:val="22"/>
                <w:szCs w:val="22"/>
                <w:lang w:val="en-US" w:eastAsia="zh-CN"/>
              </w:rPr>
            </w:pPr>
            <w:r>
              <w:rPr>
                <w:rFonts w:hint="eastAsia" w:cs="宋体" w:asciiTheme="minorEastAsia" w:hAnsiTheme="minorEastAsia"/>
                <w:color w:val="auto"/>
                <w:kern w:val="0"/>
                <w:sz w:val="22"/>
                <w:szCs w:val="22"/>
                <w:lang w:val="en-US" w:eastAsia="zh-CN"/>
              </w:rPr>
              <w:t>21.5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4261" w:type="dxa"/>
            <w:tcBorders>
              <w:top w:val="nil"/>
              <w:bottom w:val="nil"/>
            </w:tcBorders>
            <w:shd w:val="clear" w:color="auto" w:fill="CCECFF"/>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中西药品类</w:t>
            </w:r>
          </w:p>
        </w:tc>
        <w:tc>
          <w:tcPr>
            <w:tcW w:w="1984" w:type="dxa"/>
            <w:tcBorders>
              <w:top w:val="nil"/>
              <w:bottom w:val="nil"/>
            </w:tcBorders>
            <w:vAlign w:val="center"/>
          </w:tcPr>
          <w:p>
            <w:pPr>
              <w:widowControl/>
              <w:spacing w:before="100" w:beforeAutospacing="1" w:after="100" w:afterAutospacing="1" w:line="330" w:lineRule="atLeast"/>
              <w:ind w:firstLine="440"/>
              <w:jc w:val="left"/>
              <w:rPr>
                <w:rFonts w:cs="宋体" w:asciiTheme="minorEastAsia" w:hAnsiTheme="minorEastAsia"/>
                <w:color w:val="auto"/>
                <w:kern w:val="0"/>
                <w:sz w:val="22"/>
                <w:szCs w:val="22"/>
              </w:rPr>
            </w:pPr>
            <w:r>
              <w:rPr>
                <w:rFonts w:hint="eastAsia" w:ascii="宋体" w:hAnsi="宋体" w:eastAsia="宋体" w:cs="宋体"/>
                <w:color w:val="auto"/>
                <w:sz w:val="22"/>
                <w:szCs w:val="22"/>
              </w:rPr>
              <w:t>1971.8</w:t>
            </w:r>
          </w:p>
        </w:tc>
        <w:tc>
          <w:tcPr>
            <w:tcW w:w="1792" w:type="dxa"/>
            <w:tcBorders>
              <w:top w:val="nil"/>
              <w:bottom w:val="nil"/>
            </w:tcBorders>
            <w:vAlign w:val="center"/>
          </w:tcPr>
          <w:p>
            <w:pPr>
              <w:widowControl/>
              <w:spacing w:before="100" w:beforeAutospacing="1" w:after="100" w:afterAutospacing="1" w:line="330" w:lineRule="atLeast"/>
              <w:ind w:firstLine="440" w:firstLineChars="200"/>
              <w:jc w:val="center"/>
              <w:rPr>
                <w:rFonts w:hint="default" w:cs="宋体" w:asciiTheme="minorEastAsia" w:hAnsiTheme="minorEastAsia" w:eastAsiaTheme="minorEastAsia"/>
                <w:color w:val="auto"/>
                <w:kern w:val="0"/>
                <w:sz w:val="22"/>
                <w:szCs w:val="22"/>
                <w:lang w:val="en-US" w:eastAsia="zh-CN"/>
              </w:rPr>
            </w:pPr>
            <w:r>
              <w:rPr>
                <w:rFonts w:hint="eastAsia" w:cs="宋体" w:asciiTheme="minorEastAsia" w:hAnsiTheme="minorEastAsia"/>
                <w:color w:val="auto"/>
                <w:kern w:val="0"/>
                <w:sz w:val="22"/>
                <w:szCs w:val="22"/>
                <w:lang w:val="en-US" w:eastAsia="zh-CN"/>
              </w:rPr>
              <w:t>50.2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4261" w:type="dxa"/>
            <w:tcBorders>
              <w:top w:val="nil"/>
              <w:bottom w:val="nil"/>
            </w:tcBorders>
            <w:shd w:val="clear" w:color="auto" w:fill="CCECFF"/>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书报杂志类</w:t>
            </w:r>
          </w:p>
        </w:tc>
        <w:tc>
          <w:tcPr>
            <w:tcW w:w="1984" w:type="dxa"/>
            <w:tcBorders>
              <w:top w:val="nil"/>
              <w:bottom w:val="nil"/>
            </w:tcBorders>
            <w:vAlign w:val="center"/>
          </w:tcPr>
          <w:p>
            <w:pPr>
              <w:widowControl/>
              <w:spacing w:before="100" w:beforeAutospacing="1" w:after="100" w:afterAutospacing="1" w:line="330" w:lineRule="atLeast"/>
              <w:ind w:firstLine="440"/>
              <w:jc w:val="left"/>
              <w:rPr>
                <w:rFonts w:cs="宋体" w:asciiTheme="minorEastAsia" w:hAnsiTheme="minorEastAsia"/>
                <w:color w:val="auto"/>
                <w:kern w:val="0"/>
                <w:sz w:val="22"/>
                <w:szCs w:val="22"/>
              </w:rPr>
            </w:pPr>
            <w:r>
              <w:rPr>
                <w:rFonts w:hint="eastAsia" w:ascii="宋体" w:hAnsi="宋体" w:eastAsia="宋体" w:cs="宋体"/>
                <w:color w:val="auto"/>
                <w:sz w:val="22"/>
                <w:szCs w:val="22"/>
              </w:rPr>
              <w:t>3036.7</w:t>
            </w:r>
          </w:p>
        </w:tc>
        <w:tc>
          <w:tcPr>
            <w:tcW w:w="1792" w:type="dxa"/>
            <w:tcBorders>
              <w:top w:val="nil"/>
              <w:bottom w:val="nil"/>
            </w:tcBorders>
            <w:vAlign w:val="center"/>
          </w:tcPr>
          <w:p>
            <w:pPr>
              <w:widowControl/>
              <w:spacing w:before="100" w:beforeAutospacing="1" w:after="100" w:afterAutospacing="1" w:line="330" w:lineRule="atLeast"/>
              <w:ind w:firstLine="440" w:firstLineChars="200"/>
              <w:jc w:val="center"/>
              <w:rPr>
                <w:rFonts w:cs="宋体" w:asciiTheme="minorEastAsia" w:hAnsiTheme="minorEastAsia"/>
                <w:color w:val="auto"/>
                <w:kern w:val="0"/>
                <w:sz w:val="22"/>
                <w:szCs w:val="22"/>
              </w:rPr>
            </w:pPr>
            <w:r>
              <w:rPr>
                <w:rFonts w:hint="eastAsia" w:ascii="宋体" w:hAnsi="宋体" w:eastAsia="宋体" w:cs="宋体"/>
                <w:color w:val="auto"/>
                <w:sz w:val="22"/>
                <w:szCs w:val="22"/>
              </w:rPr>
              <w:t>6.9</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4261" w:type="dxa"/>
            <w:tcBorders>
              <w:top w:val="nil"/>
              <w:bottom w:val="single" w:color="000000" w:sz="12" w:space="0"/>
            </w:tcBorders>
            <w:shd w:val="clear" w:color="auto" w:fill="CCECFF"/>
            <w:vAlign w:val="center"/>
          </w:tcPr>
          <w:p>
            <w:pPr>
              <w:widowControl/>
              <w:spacing w:before="100" w:beforeAutospacing="1" w:after="100" w:afterAutospacing="1" w:line="330" w:lineRule="atLeast"/>
              <w:ind w:firstLine="440" w:firstLineChars="200"/>
              <w:jc w:val="left"/>
              <w:rPr>
                <w:rFonts w:cs="宋体" w:asciiTheme="minorEastAsia" w:hAnsiTheme="minorEastAsia"/>
                <w:color w:val="auto"/>
                <w:kern w:val="0"/>
                <w:sz w:val="22"/>
              </w:rPr>
            </w:pPr>
            <w:r>
              <w:rPr>
                <w:rFonts w:hint="eastAsia" w:cs="宋体" w:asciiTheme="minorEastAsia" w:hAnsiTheme="minorEastAsia"/>
                <w:color w:val="auto"/>
                <w:kern w:val="0"/>
                <w:sz w:val="22"/>
              </w:rPr>
              <w:t>化妆品类</w:t>
            </w:r>
          </w:p>
        </w:tc>
        <w:tc>
          <w:tcPr>
            <w:tcW w:w="1984" w:type="dxa"/>
            <w:tcBorders>
              <w:top w:val="nil"/>
              <w:bottom w:val="single" w:color="000000" w:sz="12" w:space="0"/>
            </w:tcBorders>
            <w:vAlign w:val="center"/>
          </w:tcPr>
          <w:p>
            <w:pPr>
              <w:widowControl/>
              <w:spacing w:before="100" w:beforeAutospacing="1" w:after="100" w:afterAutospacing="1" w:line="330" w:lineRule="atLeast"/>
              <w:ind w:firstLine="440"/>
              <w:jc w:val="left"/>
              <w:rPr>
                <w:rFonts w:cs="宋体" w:asciiTheme="minorEastAsia" w:hAnsiTheme="minorEastAsia"/>
                <w:color w:val="auto"/>
                <w:kern w:val="0"/>
                <w:sz w:val="22"/>
                <w:szCs w:val="22"/>
              </w:rPr>
            </w:pPr>
            <w:r>
              <w:rPr>
                <w:rFonts w:hint="eastAsia" w:ascii="宋体" w:hAnsi="宋体" w:eastAsia="宋体" w:cs="宋体"/>
                <w:color w:val="auto"/>
                <w:sz w:val="22"/>
                <w:szCs w:val="22"/>
              </w:rPr>
              <w:t>901.5</w:t>
            </w:r>
          </w:p>
        </w:tc>
        <w:tc>
          <w:tcPr>
            <w:tcW w:w="1792" w:type="dxa"/>
            <w:tcBorders>
              <w:top w:val="nil"/>
              <w:bottom w:val="single" w:color="000000" w:sz="12" w:space="0"/>
            </w:tcBorders>
            <w:vAlign w:val="center"/>
          </w:tcPr>
          <w:p>
            <w:pPr>
              <w:widowControl/>
              <w:spacing w:before="100" w:beforeAutospacing="1" w:after="100" w:afterAutospacing="1" w:line="330" w:lineRule="atLeast"/>
              <w:ind w:firstLine="440" w:firstLineChars="200"/>
              <w:jc w:val="center"/>
              <w:rPr>
                <w:rFonts w:cs="宋体" w:asciiTheme="minorEastAsia" w:hAnsiTheme="minorEastAsia"/>
                <w:color w:val="auto"/>
                <w:kern w:val="0"/>
                <w:sz w:val="22"/>
                <w:szCs w:val="22"/>
              </w:rPr>
            </w:pPr>
            <w:r>
              <w:rPr>
                <w:rFonts w:hint="eastAsia" w:ascii="宋体" w:hAnsi="宋体" w:eastAsia="宋体" w:cs="宋体"/>
                <w:color w:val="auto"/>
                <w:sz w:val="22"/>
                <w:szCs w:val="22"/>
              </w:rPr>
              <w:t>0.1</w:t>
            </w:r>
          </w:p>
        </w:tc>
      </w:tr>
    </w:tbl>
    <w:p>
      <w:pPr>
        <w:widowControl/>
        <w:spacing w:beforeLines="50" w:afterLines="50" w:line="360" w:lineRule="auto"/>
        <w:ind w:firstLine="600" w:firstLineChars="200"/>
        <w:jc w:val="left"/>
        <w:rPr>
          <w:rFonts w:ascii="黑体" w:hAnsi="黑体" w:eastAsia="黑体" w:cs="宋体"/>
          <w:color w:val="auto"/>
          <w:kern w:val="0"/>
          <w:sz w:val="30"/>
          <w:szCs w:val="30"/>
        </w:rPr>
      </w:pPr>
      <w:r>
        <w:rPr>
          <w:rFonts w:cs="宋体" w:asciiTheme="minorEastAsia" w:hAnsiTheme="minorEastAsia"/>
          <w:color w:val="auto"/>
          <w:kern w:val="0"/>
          <w:sz w:val="30"/>
          <w:szCs w:val="30"/>
        </w:rPr>
        <w:t>全年全县海关进出口总额</w:t>
      </w:r>
      <w:r>
        <w:rPr>
          <w:rFonts w:hint="eastAsia" w:cs="宋体" w:asciiTheme="minorEastAsia" w:hAnsiTheme="minorEastAsia"/>
          <w:color w:val="auto"/>
          <w:kern w:val="0"/>
          <w:sz w:val="30"/>
          <w:szCs w:val="30"/>
          <w:lang w:val="en-US" w:eastAsia="zh-CN"/>
        </w:rPr>
        <w:t>36113.9</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lang w:eastAsia="zh-CN"/>
        </w:rPr>
        <w:t>比上年下降</w:t>
      </w:r>
      <w:r>
        <w:rPr>
          <w:rFonts w:hint="eastAsia" w:cs="宋体" w:asciiTheme="minorEastAsia" w:hAnsiTheme="minorEastAsia"/>
          <w:color w:val="auto"/>
          <w:kern w:val="0"/>
          <w:sz w:val="30"/>
          <w:szCs w:val="30"/>
        </w:rPr>
        <w:t xml:space="preserve"> </w:t>
      </w:r>
      <w:r>
        <w:rPr>
          <w:rFonts w:hint="eastAsia" w:cs="宋体" w:asciiTheme="minorEastAsia" w:hAnsiTheme="minorEastAsia"/>
          <w:color w:val="auto"/>
          <w:kern w:val="0"/>
          <w:sz w:val="30"/>
          <w:szCs w:val="30"/>
          <w:lang w:val="en-US" w:eastAsia="zh-CN"/>
        </w:rPr>
        <w:t>27.9</w:t>
      </w:r>
      <w:r>
        <w:rPr>
          <w:rFonts w:cs="宋体" w:asciiTheme="minorEastAsia" w:hAnsiTheme="minorEastAsia"/>
          <w:color w:val="auto"/>
          <w:kern w:val="0"/>
          <w:sz w:val="30"/>
          <w:szCs w:val="30"/>
        </w:rPr>
        <w:t>%。其中，出口额</w:t>
      </w:r>
      <w:r>
        <w:rPr>
          <w:rFonts w:hint="eastAsia" w:cs="宋体" w:asciiTheme="minorEastAsia" w:hAnsiTheme="minorEastAsia"/>
          <w:color w:val="auto"/>
          <w:kern w:val="0"/>
          <w:sz w:val="30"/>
          <w:szCs w:val="30"/>
          <w:lang w:val="en-US" w:eastAsia="zh-CN"/>
        </w:rPr>
        <w:t>35750.6</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lang w:eastAsia="zh-CN"/>
        </w:rPr>
        <w:t>下降</w:t>
      </w:r>
      <w:r>
        <w:rPr>
          <w:rFonts w:hint="eastAsia" w:cs="宋体" w:asciiTheme="minorEastAsia" w:hAnsiTheme="minorEastAsia"/>
          <w:color w:val="auto"/>
          <w:kern w:val="0"/>
          <w:sz w:val="30"/>
          <w:szCs w:val="30"/>
          <w:lang w:val="en-US" w:eastAsia="zh-CN"/>
        </w:rPr>
        <w:t>28.6</w:t>
      </w:r>
      <w:r>
        <w:rPr>
          <w:rFonts w:cs="宋体" w:asciiTheme="minorEastAsia" w:hAnsiTheme="minorEastAsia"/>
          <w:color w:val="auto"/>
          <w:kern w:val="0"/>
          <w:sz w:val="30"/>
          <w:szCs w:val="30"/>
        </w:rPr>
        <w:t>%。</w:t>
      </w:r>
    </w:p>
    <w:p>
      <w:pPr>
        <w:widowControl/>
        <w:spacing w:beforeLines="50" w:afterLines="50" w:line="360" w:lineRule="auto"/>
        <w:ind w:firstLine="600" w:firstLineChars="200"/>
        <w:jc w:val="center"/>
        <w:rPr>
          <w:rFonts w:ascii="黑体" w:hAnsi="黑体" w:eastAsia="黑体" w:cs="宋体"/>
          <w:color w:val="auto"/>
          <w:kern w:val="0"/>
          <w:sz w:val="30"/>
          <w:szCs w:val="30"/>
        </w:rPr>
      </w:pPr>
      <w:r>
        <w:rPr>
          <w:rFonts w:ascii="黑体" w:hAnsi="黑体" w:eastAsia="黑体" w:cs="宋体"/>
          <w:color w:val="auto"/>
          <w:kern w:val="0"/>
          <w:sz w:val="30"/>
          <w:szCs w:val="30"/>
        </w:rPr>
        <w:t>图</w:t>
      </w:r>
      <w:r>
        <w:rPr>
          <w:rFonts w:hint="eastAsia" w:ascii="黑体" w:hAnsi="黑体" w:eastAsia="黑体" w:cs="宋体"/>
          <w:color w:val="auto"/>
          <w:kern w:val="0"/>
          <w:sz w:val="30"/>
          <w:szCs w:val="30"/>
          <w:lang w:val="en-US" w:eastAsia="zh-CN"/>
        </w:rPr>
        <w:t>6</w:t>
      </w:r>
      <w:r>
        <w:rPr>
          <w:rFonts w:ascii="黑体" w:hAnsi="黑体" w:eastAsia="黑体" w:cs="宋体"/>
          <w:color w:val="auto"/>
          <w:kern w:val="0"/>
          <w:sz w:val="30"/>
          <w:szCs w:val="30"/>
        </w:rPr>
        <w:t xml:space="preserve"> 201</w:t>
      </w:r>
      <w:r>
        <w:rPr>
          <w:rFonts w:hint="eastAsia" w:ascii="黑体" w:hAnsi="黑体" w:eastAsia="黑体" w:cs="宋体"/>
          <w:color w:val="auto"/>
          <w:kern w:val="0"/>
          <w:sz w:val="30"/>
          <w:szCs w:val="30"/>
          <w:lang w:val="en-US" w:eastAsia="zh-CN"/>
        </w:rPr>
        <w:t>6</w:t>
      </w:r>
      <w:r>
        <w:rPr>
          <w:rFonts w:ascii="黑体" w:hAnsi="黑体" w:eastAsia="黑体" w:cs="宋体"/>
          <w:color w:val="auto"/>
          <w:kern w:val="0"/>
          <w:sz w:val="30"/>
          <w:szCs w:val="30"/>
        </w:rPr>
        <w:t>-20</w:t>
      </w:r>
      <w:r>
        <w:rPr>
          <w:rFonts w:hint="eastAsia" w:ascii="黑体" w:hAnsi="黑体" w:eastAsia="黑体" w:cs="宋体"/>
          <w:color w:val="auto"/>
          <w:kern w:val="0"/>
          <w:sz w:val="30"/>
          <w:szCs w:val="30"/>
          <w:lang w:val="en-US" w:eastAsia="zh-CN"/>
        </w:rPr>
        <w:t>20</w:t>
      </w:r>
      <w:r>
        <w:rPr>
          <w:rFonts w:ascii="黑体" w:hAnsi="黑体" w:eastAsia="黑体" w:cs="宋体"/>
          <w:color w:val="auto"/>
          <w:kern w:val="0"/>
          <w:sz w:val="30"/>
          <w:szCs w:val="30"/>
        </w:rPr>
        <w:t>年海关进出口总额及其增长速度</w:t>
      </w:r>
    </w:p>
    <w:p>
      <w:pPr>
        <w:widowControl/>
        <w:spacing w:beforeLines="50" w:afterLines="50" w:line="360" w:lineRule="auto"/>
        <w:ind w:firstLine="480" w:firstLineChars="200"/>
        <w:jc w:val="center"/>
        <w:rPr>
          <w:rFonts w:ascii="黑体" w:hAnsi="黑体" w:eastAsia="黑体" w:cs="宋体"/>
          <w:color w:val="auto"/>
          <w:kern w:val="0"/>
          <w:sz w:val="30"/>
          <w:szCs w:val="30"/>
        </w:rPr>
      </w:pPr>
      <w:r>
        <w:rPr>
          <w:rFonts w:hint="eastAsia" w:cs="宋体" w:asciiTheme="minorEastAsia" w:hAnsiTheme="minorEastAsia"/>
          <w:color w:val="auto"/>
          <w:sz w:val="24"/>
          <w:szCs w:val="24"/>
        </w:rPr>
        <w:drawing>
          <wp:inline distT="0" distB="0" distL="0" distR="0">
            <wp:extent cx="5143500" cy="2409825"/>
            <wp:effectExtent l="0" t="0" r="0" b="9525"/>
            <wp:docPr id="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spacing w:beforeLines="150" w:afterLines="50" w:line="360" w:lineRule="auto"/>
        <w:ind w:firstLine="480" w:firstLineChars="200"/>
        <w:jc w:val="center"/>
        <w:rPr>
          <w:rFonts w:cs="宋体" w:asciiTheme="minorEastAsia" w:hAnsiTheme="minorEastAsia"/>
          <w:b/>
          <w:color w:val="auto"/>
          <w:kern w:val="0"/>
          <w:sz w:val="36"/>
          <w:szCs w:val="36"/>
        </w:rPr>
      </w:pPr>
      <w:r>
        <w:rPr>
          <w:rFonts w:hint="eastAsia" w:cs="宋体" w:asciiTheme="minorEastAsia" w:hAnsiTheme="minorEastAsia"/>
          <w:color w:val="auto"/>
          <w:kern w:val="0"/>
          <w:sz w:val="24"/>
          <w:szCs w:val="24"/>
        </w:rPr>
        <w:t>　</w:t>
      </w:r>
      <w:r>
        <w:rPr>
          <w:rFonts w:hint="eastAsia" w:cs="宋体" w:asciiTheme="minorEastAsia" w:hAnsiTheme="minorEastAsia"/>
          <w:b/>
          <w:color w:val="auto"/>
          <w:kern w:val="0"/>
          <w:sz w:val="36"/>
          <w:szCs w:val="36"/>
        </w:rPr>
        <w:t>七、交通、邮电和旅游 </w:t>
      </w:r>
    </w:p>
    <w:p>
      <w:pPr>
        <w:widowControl/>
        <w:spacing w:beforeLines="50" w:afterLines="50" w:line="360" w:lineRule="auto"/>
        <w:ind w:firstLine="600" w:firstLineChars="200"/>
        <w:jc w:val="left"/>
        <w:rPr>
          <w:rFonts w:hint="default" w:cs="宋体" w:asciiTheme="minorEastAsia" w:hAnsiTheme="minorEastAsia" w:eastAsiaTheme="minorEastAsia"/>
          <w:color w:val="auto"/>
          <w:kern w:val="0"/>
          <w:sz w:val="30"/>
          <w:szCs w:val="30"/>
          <w:lang w:val="en-US" w:eastAsia="zh-CN"/>
        </w:rPr>
      </w:pPr>
      <w:r>
        <w:rPr>
          <w:rFonts w:cs="宋体" w:asciiTheme="minorEastAsia" w:hAnsiTheme="minorEastAsia"/>
          <w:color w:val="auto"/>
          <w:kern w:val="0"/>
          <w:sz w:val="30"/>
          <w:szCs w:val="30"/>
        </w:rPr>
        <w:t>年末全县公路通车里程</w:t>
      </w:r>
      <w:r>
        <w:rPr>
          <w:rFonts w:hint="eastAsia" w:cs="宋体" w:asciiTheme="minorEastAsia" w:hAnsiTheme="minorEastAsia"/>
          <w:color w:val="auto"/>
          <w:kern w:val="0"/>
          <w:sz w:val="30"/>
          <w:szCs w:val="30"/>
          <w:lang w:val="en-US" w:eastAsia="zh-CN"/>
        </w:rPr>
        <w:t>2128.6</w:t>
      </w:r>
      <w:r>
        <w:rPr>
          <w:rFonts w:cs="宋体" w:asciiTheme="minorEastAsia" w:hAnsiTheme="minorEastAsia"/>
          <w:color w:val="auto"/>
          <w:kern w:val="0"/>
          <w:sz w:val="30"/>
          <w:szCs w:val="30"/>
        </w:rPr>
        <w:t>公里，其中高速公路</w:t>
      </w:r>
      <w:r>
        <w:rPr>
          <w:rFonts w:hint="eastAsia" w:cs="宋体" w:asciiTheme="minorEastAsia" w:hAnsiTheme="minorEastAsia"/>
          <w:color w:val="auto"/>
          <w:kern w:val="0"/>
          <w:sz w:val="30"/>
          <w:szCs w:val="30"/>
          <w:lang w:val="en-US" w:eastAsia="zh-CN"/>
        </w:rPr>
        <w:t>101.2</w:t>
      </w:r>
      <w:r>
        <w:rPr>
          <w:rFonts w:cs="宋体" w:asciiTheme="minorEastAsia" w:hAnsiTheme="minorEastAsia"/>
          <w:color w:val="auto"/>
          <w:kern w:val="0"/>
          <w:sz w:val="30"/>
          <w:szCs w:val="30"/>
        </w:rPr>
        <w:t>公里，</w:t>
      </w:r>
      <w:r>
        <w:rPr>
          <w:rFonts w:hint="eastAsia" w:cs="宋体" w:asciiTheme="minorEastAsia" w:hAnsiTheme="minorEastAsia"/>
          <w:color w:val="auto"/>
          <w:kern w:val="0"/>
          <w:sz w:val="30"/>
          <w:szCs w:val="30"/>
        </w:rPr>
        <w:t>一级公路</w:t>
      </w:r>
      <w:r>
        <w:rPr>
          <w:rFonts w:hint="eastAsia" w:cs="宋体" w:asciiTheme="minorEastAsia" w:hAnsiTheme="minorEastAsia"/>
          <w:color w:val="auto"/>
          <w:kern w:val="0"/>
          <w:sz w:val="30"/>
          <w:szCs w:val="30"/>
          <w:lang w:val="en-US" w:eastAsia="zh-CN"/>
        </w:rPr>
        <w:t>100.9</w:t>
      </w:r>
      <w:r>
        <w:rPr>
          <w:rFonts w:hint="eastAsia" w:cs="宋体" w:asciiTheme="minorEastAsia" w:hAnsiTheme="minorEastAsia"/>
          <w:color w:val="auto"/>
          <w:kern w:val="0"/>
          <w:sz w:val="30"/>
          <w:szCs w:val="30"/>
        </w:rPr>
        <w:t>公里，</w:t>
      </w:r>
      <w:r>
        <w:rPr>
          <w:rFonts w:hint="eastAsia" w:cs="宋体" w:asciiTheme="minorEastAsia" w:hAnsiTheme="minorEastAsia"/>
          <w:color w:val="auto"/>
          <w:kern w:val="0"/>
          <w:sz w:val="30"/>
          <w:szCs w:val="30"/>
          <w:lang w:eastAsia="zh-CN"/>
        </w:rPr>
        <w:t>比上年增长</w:t>
      </w:r>
      <w:r>
        <w:rPr>
          <w:rFonts w:hint="eastAsia" w:cs="宋体" w:asciiTheme="minorEastAsia" w:hAnsiTheme="minorEastAsia"/>
          <w:color w:val="auto"/>
          <w:kern w:val="0"/>
          <w:sz w:val="30"/>
          <w:szCs w:val="30"/>
          <w:lang w:val="en-US" w:eastAsia="zh-CN"/>
        </w:rPr>
        <w:t>20.6%</w:t>
      </w:r>
      <w:r>
        <w:rPr>
          <w:rFonts w:cs="宋体" w:asciiTheme="minorEastAsia" w:hAnsiTheme="minorEastAsia"/>
          <w:color w:val="auto"/>
          <w:kern w:val="0"/>
          <w:sz w:val="30"/>
          <w:szCs w:val="30"/>
        </w:rPr>
        <w:t>。</w:t>
      </w:r>
      <w:r>
        <w:rPr>
          <w:rFonts w:hint="eastAsia" w:cs="宋体" w:asciiTheme="minorEastAsia" w:hAnsiTheme="minorEastAsia"/>
          <w:color w:val="auto"/>
          <w:kern w:val="0"/>
          <w:sz w:val="30"/>
          <w:szCs w:val="30"/>
        </w:rPr>
        <w:t>年末全县公交车运行线路1</w:t>
      </w:r>
      <w:r>
        <w:rPr>
          <w:rFonts w:hint="eastAsia" w:cs="宋体" w:asciiTheme="minorEastAsia" w:hAnsiTheme="minorEastAsia"/>
          <w:color w:val="auto"/>
          <w:kern w:val="0"/>
          <w:sz w:val="30"/>
          <w:szCs w:val="30"/>
          <w:lang w:val="en-US" w:eastAsia="zh-CN"/>
        </w:rPr>
        <w:t>2</w:t>
      </w:r>
      <w:r>
        <w:rPr>
          <w:rFonts w:hint="eastAsia" w:cs="宋体" w:asciiTheme="minorEastAsia" w:hAnsiTheme="minorEastAsia"/>
          <w:color w:val="auto"/>
          <w:kern w:val="0"/>
          <w:sz w:val="30"/>
          <w:szCs w:val="30"/>
        </w:rPr>
        <w:t>条；</w:t>
      </w:r>
      <w:r>
        <w:rPr>
          <w:rFonts w:hint="eastAsia" w:cs="宋体" w:asciiTheme="minorEastAsia" w:hAnsiTheme="minorEastAsia"/>
          <w:color w:val="auto"/>
          <w:kern w:val="0"/>
          <w:sz w:val="30"/>
          <w:szCs w:val="30"/>
          <w:lang w:eastAsia="zh-CN"/>
        </w:rPr>
        <w:t>年末</w:t>
      </w:r>
      <w:r>
        <w:rPr>
          <w:rFonts w:hint="eastAsia" w:cs="宋体" w:asciiTheme="minorEastAsia" w:hAnsiTheme="minorEastAsia"/>
          <w:color w:val="auto"/>
          <w:kern w:val="0"/>
          <w:sz w:val="30"/>
          <w:szCs w:val="30"/>
        </w:rPr>
        <w:t>公共汽车营运车辆有</w:t>
      </w:r>
      <w:r>
        <w:rPr>
          <w:rFonts w:hint="eastAsia" w:cs="宋体" w:asciiTheme="minorEastAsia" w:hAnsiTheme="minorEastAsia"/>
          <w:color w:val="auto"/>
          <w:kern w:val="0"/>
          <w:sz w:val="30"/>
          <w:szCs w:val="30"/>
          <w:lang w:val="en-US" w:eastAsia="zh-CN"/>
        </w:rPr>
        <w:t>84</w:t>
      </w:r>
      <w:r>
        <w:rPr>
          <w:rFonts w:hint="eastAsia" w:cs="宋体" w:asciiTheme="minorEastAsia" w:hAnsiTheme="minorEastAsia"/>
          <w:color w:val="auto"/>
          <w:kern w:val="0"/>
          <w:sz w:val="30"/>
          <w:szCs w:val="30"/>
        </w:rPr>
        <w:t>辆；出租车保有量417辆</w:t>
      </w:r>
      <w:r>
        <w:rPr>
          <w:rFonts w:hint="eastAsia" w:cs="宋体" w:asciiTheme="minorEastAsia" w:hAnsiTheme="minorEastAsia"/>
          <w:color w:val="auto"/>
          <w:kern w:val="0"/>
          <w:sz w:val="30"/>
          <w:szCs w:val="30"/>
          <w:lang w:eastAsia="zh-CN"/>
        </w:rPr>
        <w:t>；年末民用汽车保有量</w:t>
      </w:r>
      <w:r>
        <w:rPr>
          <w:rFonts w:hint="eastAsia" w:cs="宋体" w:asciiTheme="minorEastAsia" w:hAnsiTheme="minorEastAsia"/>
          <w:color w:val="auto"/>
          <w:kern w:val="0"/>
          <w:sz w:val="30"/>
          <w:szCs w:val="30"/>
          <w:lang w:val="en-US" w:eastAsia="zh-CN"/>
        </w:rPr>
        <w:t>81588辆。</w:t>
      </w:r>
    </w:p>
    <w:p>
      <w:pPr>
        <w:widowControl/>
        <w:spacing w:beforeLines="50" w:afterLines="50" w:line="360" w:lineRule="auto"/>
        <w:ind w:firstLine="600" w:firstLineChars="200"/>
        <w:jc w:val="left"/>
        <w:rPr>
          <w:rFonts w:ascii="黑体" w:hAnsi="黑体" w:eastAsia="黑体" w:cs="宋体"/>
          <w:color w:val="auto"/>
          <w:kern w:val="0"/>
          <w:sz w:val="30"/>
          <w:szCs w:val="30"/>
        </w:rPr>
      </w:pPr>
      <w:r>
        <w:rPr>
          <w:rFonts w:cs="宋体" w:asciiTheme="minorEastAsia" w:hAnsiTheme="minorEastAsia"/>
          <w:color w:val="auto"/>
          <w:kern w:val="0"/>
          <w:sz w:val="30"/>
          <w:szCs w:val="30"/>
        </w:rPr>
        <w:t>全年全县完成</w:t>
      </w:r>
      <w:r>
        <w:rPr>
          <w:rFonts w:hint="eastAsia" w:cs="宋体" w:asciiTheme="minorEastAsia" w:hAnsiTheme="minorEastAsia"/>
          <w:color w:val="auto"/>
          <w:kern w:val="0"/>
          <w:sz w:val="30"/>
          <w:szCs w:val="30"/>
        </w:rPr>
        <w:t>邮政通讯营业总收入</w:t>
      </w:r>
      <w:r>
        <w:rPr>
          <w:rFonts w:hint="eastAsia" w:cs="宋体" w:asciiTheme="minorEastAsia" w:hAnsiTheme="minorEastAsia"/>
          <w:color w:val="auto"/>
          <w:kern w:val="0"/>
          <w:sz w:val="30"/>
          <w:szCs w:val="30"/>
          <w:lang w:val="en-US" w:eastAsia="zh-CN"/>
        </w:rPr>
        <w:t>32702</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lang w:eastAsia="zh-CN"/>
        </w:rPr>
        <w:t>比上年增长</w:t>
      </w:r>
      <w:r>
        <w:rPr>
          <w:rFonts w:hint="eastAsia" w:cs="宋体" w:asciiTheme="minorEastAsia" w:hAnsiTheme="minorEastAsia"/>
          <w:color w:val="auto"/>
          <w:kern w:val="0"/>
          <w:sz w:val="30"/>
          <w:szCs w:val="30"/>
          <w:lang w:val="en-US" w:eastAsia="zh-CN"/>
        </w:rPr>
        <w:t>4.2</w:t>
      </w:r>
      <w:r>
        <w:rPr>
          <w:rFonts w:cs="宋体" w:asciiTheme="minorEastAsia" w:hAnsiTheme="minorEastAsia"/>
          <w:color w:val="auto"/>
          <w:kern w:val="0"/>
          <w:sz w:val="30"/>
          <w:szCs w:val="30"/>
        </w:rPr>
        <w:t>%。其中，邮政</w:t>
      </w:r>
      <w:r>
        <w:rPr>
          <w:rFonts w:hint="eastAsia" w:cs="宋体" w:asciiTheme="minorEastAsia" w:hAnsiTheme="minorEastAsia"/>
          <w:color w:val="auto"/>
          <w:kern w:val="0"/>
          <w:sz w:val="30"/>
          <w:szCs w:val="30"/>
        </w:rPr>
        <w:t>营业收入</w:t>
      </w:r>
      <w:r>
        <w:rPr>
          <w:rFonts w:hint="eastAsia" w:cs="宋体" w:asciiTheme="minorEastAsia" w:hAnsiTheme="minorEastAsia"/>
          <w:color w:val="auto"/>
          <w:kern w:val="0"/>
          <w:sz w:val="30"/>
          <w:szCs w:val="30"/>
          <w:lang w:val="en-US" w:eastAsia="zh-CN"/>
        </w:rPr>
        <w:t>3627</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rPr>
        <w:t>通讯营业收入</w:t>
      </w:r>
      <w:r>
        <w:rPr>
          <w:rFonts w:hint="eastAsia" w:cs="宋体" w:asciiTheme="minorEastAsia" w:hAnsiTheme="minorEastAsia"/>
          <w:color w:val="auto"/>
          <w:kern w:val="0"/>
          <w:sz w:val="30"/>
          <w:szCs w:val="30"/>
          <w:lang w:val="en-US" w:eastAsia="zh-CN"/>
        </w:rPr>
        <w:t>29143</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元。年末全县固定电话</w:t>
      </w:r>
      <w:r>
        <w:rPr>
          <w:rFonts w:hint="eastAsia" w:cs="宋体" w:asciiTheme="minorEastAsia" w:hAnsiTheme="minorEastAsia"/>
          <w:color w:val="auto"/>
          <w:kern w:val="0"/>
          <w:sz w:val="30"/>
          <w:szCs w:val="30"/>
          <w:lang w:val="en-US" w:eastAsia="zh-CN"/>
        </w:rPr>
        <w:t>20571</w:t>
      </w:r>
      <w:r>
        <w:rPr>
          <w:rFonts w:cs="宋体" w:asciiTheme="minorEastAsia" w:hAnsiTheme="minorEastAsia"/>
          <w:color w:val="auto"/>
          <w:kern w:val="0"/>
          <w:sz w:val="30"/>
          <w:szCs w:val="30"/>
        </w:rPr>
        <w:t>部，</w:t>
      </w:r>
      <w:r>
        <w:rPr>
          <w:rFonts w:hint="eastAsia" w:cs="宋体" w:asciiTheme="minorEastAsia" w:hAnsiTheme="minorEastAsia"/>
          <w:color w:val="auto"/>
          <w:kern w:val="0"/>
          <w:sz w:val="30"/>
          <w:szCs w:val="30"/>
          <w:lang w:eastAsia="zh-CN"/>
        </w:rPr>
        <w:t>增加</w:t>
      </w:r>
      <w:r>
        <w:rPr>
          <w:rFonts w:hint="eastAsia" w:cs="宋体" w:asciiTheme="minorEastAsia" w:hAnsiTheme="minorEastAsia"/>
          <w:color w:val="auto"/>
          <w:kern w:val="0"/>
          <w:sz w:val="30"/>
          <w:szCs w:val="30"/>
          <w:lang w:val="en-US" w:eastAsia="zh-CN"/>
        </w:rPr>
        <w:t>3265</w:t>
      </w:r>
      <w:r>
        <w:rPr>
          <w:rFonts w:cs="宋体" w:asciiTheme="minorEastAsia" w:hAnsiTheme="minorEastAsia"/>
          <w:color w:val="auto"/>
          <w:kern w:val="0"/>
          <w:sz w:val="30"/>
          <w:szCs w:val="30"/>
        </w:rPr>
        <w:t>部，</w:t>
      </w:r>
      <w:r>
        <w:rPr>
          <w:rFonts w:hint="eastAsia" w:cs="宋体" w:asciiTheme="minorEastAsia" w:hAnsiTheme="minorEastAsia"/>
          <w:color w:val="auto"/>
          <w:kern w:val="0"/>
          <w:sz w:val="30"/>
          <w:szCs w:val="30"/>
          <w:lang w:eastAsia="zh-CN"/>
        </w:rPr>
        <w:t>增长</w:t>
      </w:r>
      <w:r>
        <w:rPr>
          <w:rFonts w:hint="eastAsia" w:cs="宋体" w:asciiTheme="minorEastAsia" w:hAnsiTheme="minorEastAsia"/>
          <w:color w:val="auto"/>
          <w:kern w:val="0"/>
          <w:sz w:val="30"/>
          <w:szCs w:val="30"/>
          <w:lang w:val="en-US" w:eastAsia="zh-CN"/>
        </w:rPr>
        <w:t>18.9</w:t>
      </w:r>
      <w:r>
        <w:rPr>
          <w:rFonts w:cs="宋体" w:asciiTheme="minorEastAsia" w:hAnsiTheme="minorEastAsia"/>
          <w:color w:val="auto"/>
          <w:kern w:val="0"/>
          <w:sz w:val="30"/>
          <w:szCs w:val="30"/>
        </w:rPr>
        <w:t>%；年末移动电话用户</w:t>
      </w:r>
      <w:r>
        <w:rPr>
          <w:rFonts w:hint="eastAsia" w:cs="宋体" w:asciiTheme="minorEastAsia" w:hAnsiTheme="minorEastAsia"/>
          <w:color w:val="auto"/>
          <w:kern w:val="0"/>
          <w:sz w:val="30"/>
          <w:szCs w:val="30"/>
        </w:rPr>
        <w:t>达</w:t>
      </w:r>
      <w:r>
        <w:rPr>
          <w:rFonts w:hint="eastAsia" w:cs="宋体" w:asciiTheme="minorEastAsia" w:hAnsiTheme="minorEastAsia"/>
          <w:color w:val="auto"/>
          <w:kern w:val="0"/>
          <w:sz w:val="30"/>
          <w:szCs w:val="30"/>
          <w:lang w:val="en-US" w:eastAsia="zh-CN"/>
        </w:rPr>
        <w:t>590469</w:t>
      </w:r>
      <w:r>
        <w:rPr>
          <w:rFonts w:cs="宋体" w:asciiTheme="minorEastAsia" w:hAnsiTheme="minorEastAsia"/>
          <w:color w:val="auto"/>
          <w:kern w:val="0"/>
          <w:sz w:val="30"/>
          <w:szCs w:val="30"/>
        </w:rPr>
        <w:t>户</w:t>
      </w:r>
      <w:r>
        <w:rPr>
          <w:rFonts w:hint="eastAsia" w:cs="宋体" w:asciiTheme="minorEastAsia" w:hAnsiTheme="minorEastAsia"/>
          <w:color w:val="auto"/>
          <w:kern w:val="0"/>
          <w:sz w:val="30"/>
          <w:szCs w:val="30"/>
        </w:rPr>
        <w:t>,其中新增移动用户</w:t>
      </w:r>
      <w:r>
        <w:rPr>
          <w:rFonts w:hint="eastAsia" w:cs="宋体" w:asciiTheme="minorEastAsia" w:hAnsiTheme="minorEastAsia"/>
          <w:color w:val="auto"/>
          <w:kern w:val="0"/>
          <w:sz w:val="30"/>
          <w:szCs w:val="30"/>
          <w:lang w:val="en-US" w:eastAsia="zh-CN"/>
        </w:rPr>
        <w:t>72214</w:t>
      </w:r>
      <w:r>
        <w:rPr>
          <w:rFonts w:hint="eastAsia" w:cs="宋体" w:asciiTheme="minorEastAsia" w:hAnsiTheme="minorEastAsia"/>
          <w:color w:val="auto"/>
          <w:kern w:val="0"/>
          <w:sz w:val="30"/>
          <w:szCs w:val="30"/>
        </w:rPr>
        <w:t>户</w:t>
      </w:r>
      <w:r>
        <w:rPr>
          <w:rFonts w:cs="宋体" w:asciiTheme="minorEastAsia" w:hAnsiTheme="minorEastAsia"/>
          <w:color w:val="auto"/>
          <w:kern w:val="0"/>
          <w:sz w:val="30"/>
          <w:szCs w:val="30"/>
        </w:rPr>
        <w:t>。全县宽带接入用户</w:t>
      </w:r>
      <w:r>
        <w:rPr>
          <w:rFonts w:hint="eastAsia" w:cs="宋体" w:asciiTheme="minorEastAsia" w:hAnsiTheme="minorEastAsia"/>
          <w:color w:val="auto"/>
          <w:kern w:val="0"/>
          <w:sz w:val="30"/>
          <w:szCs w:val="30"/>
          <w:lang w:val="en-US" w:eastAsia="zh-CN"/>
        </w:rPr>
        <w:t>175441</w:t>
      </w:r>
      <w:r>
        <w:rPr>
          <w:rFonts w:cs="宋体" w:asciiTheme="minorEastAsia" w:hAnsiTheme="minorEastAsia"/>
          <w:color w:val="auto"/>
          <w:kern w:val="0"/>
          <w:sz w:val="30"/>
          <w:szCs w:val="30"/>
        </w:rPr>
        <w:t>户，</w:t>
      </w:r>
      <w:r>
        <w:rPr>
          <w:rFonts w:hint="eastAsia" w:cs="宋体" w:asciiTheme="minorEastAsia" w:hAnsiTheme="minorEastAsia"/>
          <w:color w:val="auto"/>
          <w:kern w:val="0"/>
          <w:sz w:val="30"/>
          <w:szCs w:val="30"/>
          <w:lang w:eastAsia="zh-CN"/>
        </w:rPr>
        <w:t>增长</w:t>
      </w:r>
      <w:r>
        <w:rPr>
          <w:rFonts w:hint="eastAsia" w:cs="宋体" w:asciiTheme="minorEastAsia" w:hAnsiTheme="minorEastAsia"/>
          <w:color w:val="auto"/>
          <w:kern w:val="0"/>
          <w:sz w:val="30"/>
          <w:szCs w:val="30"/>
          <w:lang w:val="en-US" w:eastAsia="zh-CN"/>
        </w:rPr>
        <w:t>103.0</w:t>
      </w:r>
      <w:r>
        <w:rPr>
          <w:rFonts w:cs="宋体" w:asciiTheme="minorEastAsia" w:hAnsiTheme="minorEastAsia"/>
          <w:color w:val="auto"/>
          <w:kern w:val="0"/>
          <w:sz w:val="30"/>
          <w:szCs w:val="30"/>
        </w:rPr>
        <w:t>%。</w:t>
      </w:r>
    </w:p>
    <w:p>
      <w:pPr>
        <w:widowControl/>
        <w:spacing w:beforeLines="50" w:afterLines="50" w:line="360" w:lineRule="auto"/>
        <w:ind w:firstLine="600" w:firstLineChars="200"/>
        <w:jc w:val="center"/>
        <w:rPr>
          <w:rFonts w:ascii="黑体" w:hAnsi="黑体" w:eastAsia="黑体" w:cs="宋体"/>
          <w:color w:val="auto"/>
          <w:kern w:val="0"/>
          <w:sz w:val="30"/>
          <w:szCs w:val="30"/>
        </w:rPr>
      </w:pPr>
    </w:p>
    <w:p>
      <w:pPr>
        <w:widowControl/>
        <w:spacing w:beforeLines="50" w:afterLines="50" w:line="360" w:lineRule="auto"/>
        <w:ind w:firstLine="600" w:firstLineChars="200"/>
        <w:jc w:val="center"/>
        <w:rPr>
          <w:rFonts w:ascii="黑体" w:hAnsi="黑体" w:eastAsia="黑体" w:cs="宋体"/>
          <w:color w:val="auto"/>
          <w:kern w:val="0"/>
          <w:sz w:val="30"/>
          <w:szCs w:val="30"/>
        </w:rPr>
      </w:pPr>
      <w:r>
        <w:rPr>
          <w:rFonts w:ascii="黑体" w:hAnsi="黑体" w:eastAsia="黑体" w:cs="宋体"/>
          <w:color w:val="auto"/>
          <w:kern w:val="0"/>
          <w:sz w:val="30"/>
          <w:szCs w:val="30"/>
        </w:rPr>
        <w:t>图</w:t>
      </w:r>
      <w:r>
        <w:rPr>
          <w:rFonts w:hint="eastAsia" w:ascii="黑体" w:hAnsi="黑体" w:eastAsia="黑体" w:cs="宋体"/>
          <w:color w:val="auto"/>
          <w:kern w:val="0"/>
          <w:sz w:val="30"/>
          <w:szCs w:val="30"/>
          <w:lang w:val="en-US" w:eastAsia="zh-CN"/>
        </w:rPr>
        <w:t>7</w:t>
      </w:r>
      <w:r>
        <w:rPr>
          <w:rFonts w:ascii="黑体" w:hAnsi="黑体" w:eastAsia="黑体" w:cs="宋体"/>
          <w:color w:val="auto"/>
          <w:kern w:val="0"/>
          <w:sz w:val="30"/>
          <w:szCs w:val="30"/>
        </w:rPr>
        <w:t xml:space="preserve"> 201</w:t>
      </w:r>
      <w:r>
        <w:rPr>
          <w:rFonts w:hint="eastAsia" w:ascii="黑体" w:hAnsi="黑体" w:eastAsia="黑体" w:cs="宋体"/>
          <w:color w:val="auto"/>
          <w:kern w:val="0"/>
          <w:sz w:val="30"/>
          <w:szCs w:val="30"/>
          <w:lang w:val="en-US" w:eastAsia="zh-CN"/>
        </w:rPr>
        <w:t>6</w:t>
      </w:r>
      <w:r>
        <w:rPr>
          <w:rFonts w:ascii="黑体" w:hAnsi="黑体" w:eastAsia="黑体" w:cs="宋体"/>
          <w:color w:val="auto"/>
          <w:kern w:val="0"/>
          <w:sz w:val="30"/>
          <w:szCs w:val="30"/>
        </w:rPr>
        <w:t>-20</w:t>
      </w:r>
      <w:r>
        <w:rPr>
          <w:rFonts w:hint="eastAsia" w:ascii="黑体" w:hAnsi="黑体" w:eastAsia="黑体" w:cs="宋体"/>
          <w:color w:val="auto"/>
          <w:kern w:val="0"/>
          <w:sz w:val="30"/>
          <w:szCs w:val="30"/>
          <w:lang w:val="en-US" w:eastAsia="zh-CN"/>
        </w:rPr>
        <w:t>20</w:t>
      </w:r>
      <w:r>
        <w:rPr>
          <w:rFonts w:ascii="黑体" w:hAnsi="黑体" w:eastAsia="黑体" w:cs="宋体"/>
          <w:color w:val="auto"/>
          <w:kern w:val="0"/>
          <w:sz w:val="30"/>
          <w:szCs w:val="30"/>
        </w:rPr>
        <w:t>固定、移动电话用户数</w:t>
      </w:r>
    </w:p>
    <w:p>
      <w:pPr>
        <w:widowControl/>
        <w:spacing w:beforeLines="50" w:afterLines="50" w:line="360" w:lineRule="auto"/>
        <w:ind w:firstLine="600" w:firstLineChars="200"/>
        <w:jc w:val="center"/>
        <w:rPr>
          <w:rFonts w:cs="宋体" w:asciiTheme="minorEastAsia" w:hAnsiTheme="minorEastAsia"/>
          <w:color w:val="auto"/>
          <w:kern w:val="0"/>
          <w:sz w:val="30"/>
          <w:szCs w:val="30"/>
        </w:rPr>
      </w:pPr>
      <w:r>
        <w:rPr>
          <w:rFonts w:cs="宋体" w:asciiTheme="minorEastAsia" w:hAnsiTheme="minorEastAsia"/>
          <w:color w:val="auto"/>
          <w:kern w:val="0"/>
          <w:sz w:val="30"/>
          <w:szCs w:val="30"/>
        </w:rPr>
        <w:drawing>
          <wp:inline distT="0" distB="0" distL="0" distR="0">
            <wp:extent cx="5067300" cy="2162175"/>
            <wp:effectExtent l="0" t="0" r="0" b="0"/>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spacing w:beforeLines="50" w:afterLines="50" w:line="360" w:lineRule="auto"/>
        <w:ind w:firstLine="600" w:firstLineChars="200"/>
        <w:jc w:val="left"/>
        <w:rPr>
          <w:rFonts w:cs="宋体" w:asciiTheme="minorEastAsia" w:hAnsiTheme="minorEastAsia"/>
          <w:color w:val="auto"/>
          <w:kern w:val="0"/>
          <w:sz w:val="30"/>
          <w:szCs w:val="30"/>
        </w:rPr>
      </w:pPr>
      <w:r>
        <w:rPr>
          <w:rFonts w:hint="eastAsia" w:cs="宋体" w:asciiTheme="minorEastAsia" w:hAnsiTheme="minorEastAsia"/>
          <w:color w:val="auto"/>
          <w:kern w:val="0"/>
          <w:sz w:val="30"/>
          <w:szCs w:val="30"/>
        </w:rPr>
        <w:t>全年全县接待国内外旅游者</w:t>
      </w:r>
      <w:r>
        <w:rPr>
          <w:rFonts w:hint="eastAsia" w:cs="宋体" w:asciiTheme="minorEastAsia" w:hAnsiTheme="minorEastAsia"/>
          <w:color w:val="auto"/>
          <w:kern w:val="0"/>
          <w:sz w:val="30"/>
          <w:szCs w:val="30"/>
          <w:lang w:val="en-US" w:eastAsia="zh-CN"/>
        </w:rPr>
        <w:t>812.52</w:t>
      </w:r>
      <w:r>
        <w:rPr>
          <w:rFonts w:hint="eastAsia" w:cs="宋体" w:asciiTheme="minorEastAsia" w:hAnsiTheme="minorEastAsia"/>
          <w:color w:val="auto"/>
          <w:kern w:val="0"/>
          <w:sz w:val="30"/>
          <w:szCs w:val="30"/>
        </w:rPr>
        <w:t>万人次，</w:t>
      </w:r>
      <w:r>
        <w:rPr>
          <w:rFonts w:hint="eastAsia" w:cs="宋体" w:asciiTheme="minorEastAsia" w:hAnsiTheme="minorEastAsia"/>
          <w:color w:val="auto"/>
          <w:kern w:val="0"/>
          <w:sz w:val="30"/>
          <w:szCs w:val="30"/>
          <w:lang w:eastAsia="zh-CN"/>
        </w:rPr>
        <w:t>比上年下降</w:t>
      </w:r>
      <w:r>
        <w:rPr>
          <w:rFonts w:hint="eastAsia" w:cs="宋体" w:asciiTheme="minorEastAsia" w:hAnsiTheme="minorEastAsia"/>
          <w:color w:val="auto"/>
          <w:kern w:val="0"/>
          <w:sz w:val="30"/>
          <w:szCs w:val="30"/>
          <w:lang w:val="en-US" w:eastAsia="zh-CN"/>
        </w:rPr>
        <w:t>31.1</w:t>
      </w:r>
      <w:r>
        <w:rPr>
          <w:rFonts w:hint="eastAsia" w:cs="宋体" w:asciiTheme="minorEastAsia" w:hAnsiTheme="minorEastAsia"/>
          <w:color w:val="auto"/>
          <w:kern w:val="0"/>
          <w:sz w:val="30"/>
          <w:szCs w:val="30"/>
        </w:rPr>
        <w:t>%；旅游总收入</w:t>
      </w:r>
      <w:r>
        <w:rPr>
          <w:rFonts w:hint="eastAsia" w:cs="宋体" w:asciiTheme="minorEastAsia" w:hAnsiTheme="minorEastAsia"/>
          <w:color w:val="auto"/>
          <w:kern w:val="0"/>
          <w:sz w:val="30"/>
          <w:szCs w:val="30"/>
          <w:lang w:val="en-US" w:eastAsia="zh-CN"/>
        </w:rPr>
        <w:t>71.36</w:t>
      </w:r>
      <w:r>
        <w:rPr>
          <w:rFonts w:hint="eastAsia" w:cs="宋体" w:asciiTheme="minorEastAsia" w:hAnsiTheme="minorEastAsia"/>
          <w:color w:val="auto"/>
          <w:kern w:val="0"/>
          <w:sz w:val="30"/>
          <w:szCs w:val="30"/>
        </w:rPr>
        <w:t>亿元，</w:t>
      </w:r>
      <w:r>
        <w:rPr>
          <w:rFonts w:hint="eastAsia" w:cs="宋体" w:asciiTheme="minorEastAsia" w:hAnsiTheme="minorEastAsia"/>
          <w:color w:val="auto"/>
          <w:kern w:val="0"/>
          <w:sz w:val="30"/>
          <w:szCs w:val="30"/>
          <w:lang w:eastAsia="zh-CN"/>
        </w:rPr>
        <w:t>下降</w:t>
      </w:r>
      <w:r>
        <w:rPr>
          <w:rFonts w:hint="eastAsia" w:cs="宋体" w:asciiTheme="minorEastAsia" w:hAnsiTheme="minorEastAsia"/>
          <w:color w:val="auto"/>
          <w:kern w:val="0"/>
          <w:sz w:val="30"/>
          <w:szCs w:val="30"/>
          <w:lang w:val="en-US" w:eastAsia="zh-CN"/>
        </w:rPr>
        <w:t>39.4</w:t>
      </w:r>
      <w:r>
        <w:rPr>
          <w:rFonts w:hint="eastAsia" w:cs="宋体" w:asciiTheme="minorEastAsia" w:hAnsiTheme="minorEastAsia"/>
          <w:color w:val="auto"/>
          <w:kern w:val="0"/>
          <w:sz w:val="30"/>
          <w:szCs w:val="30"/>
        </w:rPr>
        <w:t>%，其中门票收入</w:t>
      </w:r>
      <w:r>
        <w:rPr>
          <w:rFonts w:hint="eastAsia" w:cs="宋体" w:asciiTheme="minorEastAsia" w:hAnsiTheme="minorEastAsia"/>
          <w:color w:val="auto"/>
          <w:kern w:val="0"/>
          <w:sz w:val="30"/>
          <w:szCs w:val="30"/>
          <w:lang w:val="en-US" w:eastAsia="zh-CN"/>
        </w:rPr>
        <w:t>5260</w:t>
      </w:r>
      <w:r>
        <w:rPr>
          <w:rFonts w:hint="eastAsia" w:cs="宋体" w:asciiTheme="minorEastAsia" w:hAnsiTheme="minorEastAsia"/>
          <w:color w:val="auto"/>
          <w:kern w:val="0"/>
          <w:sz w:val="30"/>
          <w:szCs w:val="30"/>
        </w:rPr>
        <w:t>万元，</w:t>
      </w:r>
      <w:r>
        <w:rPr>
          <w:rFonts w:hint="eastAsia" w:cs="宋体" w:asciiTheme="minorEastAsia" w:hAnsiTheme="minorEastAsia"/>
          <w:color w:val="auto"/>
          <w:kern w:val="0"/>
          <w:sz w:val="30"/>
          <w:szCs w:val="30"/>
          <w:lang w:eastAsia="zh-CN"/>
        </w:rPr>
        <w:t>下降</w:t>
      </w:r>
      <w:r>
        <w:rPr>
          <w:rFonts w:hint="eastAsia" w:cs="宋体" w:asciiTheme="minorEastAsia" w:hAnsiTheme="minorEastAsia"/>
          <w:color w:val="auto"/>
          <w:kern w:val="0"/>
          <w:sz w:val="30"/>
          <w:szCs w:val="30"/>
          <w:lang w:val="en-US" w:eastAsia="zh-CN"/>
        </w:rPr>
        <w:t>51.3</w:t>
      </w:r>
      <w:r>
        <w:rPr>
          <w:rFonts w:hint="eastAsia" w:cs="宋体" w:asciiTheme="minorEastAsia" w:hAnsiTheme="minorEastAsia"/>
          <w:color w:val="auto"/>
          <w:kern w:val="0"/>
          <w:sz w:val="30"/>
          <w:szCs w:val="30"/>
        </w:rPr>
        <w:t>%。</w:t>
      </w:r>
    </w:p>
    <w:p>
      <w:pPr>
        <w:widowControl/>
        <w:spacing w:beforeLines="150" w:afterLines="50" w:line="360" w:lineRule="auto"/>
        <w:ind w:firstLine="723" w:firstLineChars="200"/>
        <w:jc w:val="center"/>
        <w:rPr>
          <w:rFonts w:hint="eastAsia"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八</w:t>
      </w:r>
      <w:r>
        <w:rPr>
          <w:rFonts w:hint="eastAsia" w:asciiTheme="minorEastAsia" w:hAnsiTheme="minorEastAsia" w:eastAsiaTheme="minorEastAsia" w:cstheme="minorEastAsia"/>
          <w:b/>
          <w:color w:val="auto"/>
          <w:kern w:val="0"/>
          <w:sz w:val="36"/>
          <w:szCs w:val="36"/>
          <w:lang w:eastAsia="zh-CN"/>
        </w:rPr>
        <w:t>、</w:t>
      </w:r>
      <w:r>
        <w:rPr>
          <w:rFonts w:hint="eastAsia" w:asciiTheme="minorEastAsia" w:hAnsiTheme="minorEastAsia" w:eastAsiaTheme="minorEastAsia" w:cstheme="minorEastAsia"/>
          <w:b/>
          <w:color w:val="auto"/>
          <w:kern w:val="0"/>
          <w:sz w:val="36"/>
          <w:szCs w:val="36"/>
          <w:lang w:val="en-US" w:eastAsia="zh-CN"/>
        </w:rPr>
        <w:t xml:space="preserve"> 财政</w:t>
      </w:r>
      <w:r>
        <w:rPr>
          <w:rFonts w:hint="eastAsia" w:asciiTheme="minorEastAsia" w:hAnsiTheme="minorEastAsia" w:eastAsiaTheme="minorEastAsia" w:cstheme="minorEastAsia"/>
          <w:b/>
          <w:color w:val="auto"/>
          <w:kern w:val="0"/>
          <w:sz w:val="36"/>
          <w:szCs w:val="36"/>
        </w:rPr>
        <w:t>金融 </w:t>
      </w:r>
    </w:p>
    <w:p>
      <w:pPr>
        <w:keepNext w:val="0"/>
        <w:keepLines w:val="0"/>
        <w:pageBreakBefore w:val="0"/>
        <w:widowControl/>
        <w:kinsoku/>
        <w:wordWrap/>
        <w:overflowPunct/>
        <w:topLinePunct w:val="0"/>
        <w:autoSpaceDE/>
        <w:autoSpaceDN/>
        <w:bidi w:val="0"/>
        <w:adjustRightInd/>
        <w:snapToGrid w:val="0"/>
        <w:spacing w:beforeLines="50" w:line="360" w:lineRule="auto"/>
        <w:ind w:firstLine="600" w:firstLineChars="200"/>
        <w:jc w:val="left"/>
        <w:textAlignment w:val="auto"/>
        <w:rPr>
          <w:rFonts w:hint="eastAsia" w:asciiTheme="minorEastAsia" w:hAnsiTheme="minorEastAsia" w:eastAsiaTheme="minorEastAsia" w:cstheme="minorEastAsia"/>
          <w:b w:val="0"/>
          <w:bCs w:val="0"/>
          <w:i w:val="0"/>
          <w:iCs w:val="0"/>
          <w:caps w:val="0"/>
          <w:color w:val="auto"/>
          <w:spacing w:val="8"/>
          <w:sz w:val="30"/>
          <w:szCs w:val="30"/>
          <w:shd w:val="clear" w:fill="FFFFFF"/>
          <w:lang w:val="en-US" w:eastAsia="zh-CN"/>
        </w:rPr>
      </w:pPr>
      <w:r>
        <w:rPr>
          <w:rFonts w:hint="eastAsia" w:asciiTheme="minorEastAsia" w:hAnsiTheme="minorEastAsia" w:eastAsiaTheme="minorEastAsia" w:cstheme="minorEastAsia"/>
          <w:color w:val="auto"/>
          <w:kern w:val="0"/>
          <w:sz w:val="30"/>
          <w:szCs w:val="30"/>
        </w:rPr>
        <w:t>全年全县一般公共预算收入</w:t>
      </w:r>
      <w:r>
        <w:rPr>
          <w:rFonts w:hint="eastAsia" w:asciiTheme="minorEastAsia" w:hAnsiTheme="minorEastAsia" w:eastAsiaTheme="minorEastAsia" w:cstheme="minorEastAsia"/>
          <w:color w:val="auto"/>
          <w:kern w:val="0"/>
          <w:sz w:val="30"/>
          <w:szCs w:val="30"/>
          <w:lang w:val="en-US" w:eastAsia="zh-CN"/>
        </w:rPr>
        <w:t>92101</w:t>
      </w:r>
      <w:r>
        <w:rPr>
          <w:rFonts w:hint="eastAsia" w:asciiTheme="minorEastAsia" w:hAnsiTheme="minorEastAsia" w:eastAsiaTheme="minorEastAsia" w:cstheme="minorEastAsia"/>
          <w:color w:val="auto"/>
          <w:kern w:val="0"/>
          <w:sz w:val="30"/>
          <w:szCs w:val="30"/>
        </w:rPr>
        <w:t>万元，</w:t>
      </w:r>
      <w:r>
        <w:rPr>
          <w:rFonts w:hint="eastAsia" w:asciiTheme="minorEastAsia" w:hAnsiTheme="minorEastAsia" w:cstheme="minorEastAsia"/>
          <w:color w:val="auto"/>
          <w:kern w:val="0"/>
          <w:sz w:val="30"/>
          <w:szCs w:val="30"/>
          <w:lang w:val="en-US" w:eastAsia="zh-CN"/>
        </w:rPr>
        <w:t>比上年</w:t>
      </w:r>
      <w:r>
        <w:rPr>
          <w:rFonts w:hint="eastAsia" w:asciiTheme="minorEastAsia" w:hAnsiTheme="minorEastAsia" w:eastAsiaTheme="minorEastAsia" w:cstheme="minorEastAsia"/>
          <w:color w:val="auto"/>
          <w:kern w:val="0"/>
          <w:sz w:val="30"/>
          <w:szCs w:val="30"/>
          <w:lang w:val="en-US" w:eastAsia="zh-CN"/>
        </w:rPr>
        <w:t>下降5.1</w:t>
      </w:r>
      <w:r>
        <w:rPr>
          <w:rFonts w:hint="eastAsia" w:asciiTheme="minorEastAsia" w:hAnsiTheme="minorEastAsia" w:eastAsiaTheme="minorEastAsia" w:cstheme="minorEastAsia"/>
          <w:color w:val="auto"/>
          <w:kern w:val="0"/>
          <w:sz w:val="30"/>
          <w:szCs w:val="30"/>
        </w:rPr>
        <w:t>%，其中税收收入</w:t>
      </w:r>
      <w:r>
        <w:rPr>
          <w:rFonts w:hint="eastAsia" w:asciiTheme="minorEastAsia" w:hAnsiTheme="minorEastAsia" w:eastAsiaTheme="minorEastAsia" w:cstheme="minorEastAsia"/>
          <w:color w:val="auto"/>
          <w:kern w:val="0"/>
          <w:sz w:val="30"/>
          <w:szCs w:val="30"/>
          <w:lang w:val="en-US" w:eastAsia="zh-CN"/>
        </w:rPr>
        <w:t>54421</w:t>
      </w:r>
      <w:r>
        <w:rPr>
          <w:rFonts w:hint="eastAsia" w:asciiTheme="minorEastAsia" w:hAnsiTheme="minorEastAsia" w:eastAsiaTheme="minorEastAsia" w:cstheme="minorEastAsia"/>
          <w:color w:val="auto"/>
          <w:kern w:val="0"/>
          <w:sz w:val="30"/>
          <w:szCs w:val="30"/>
        </w:rPr>
        <w:t>万元，</w:t>
      </w:r>
      <w:r>
        <w:rPr>
          <w:rFonts w:hint="eastAsia" w:asciiTheme="minorEastAsia" w:hAnsiTheme="minorEastAsia" w:eastAsiaTheme="minorEastAsia" w:cstheme="minorEastAsia"/>
          <w:color w:val="auto"/>
          <w:kern w:val="0"/>
          <w:sz w:val="30"/>
          <w:szCs w:val="30"/>
          <w:lang w:eastAsia="zh-CN"/>
        </w:rPr>
        <w:t>下降</w:t>
      </w:r>
      <w:r>
        <w:rPr>
          <w:rFonts w:hint="eastAsia" w:asciiTheme="minorEastAsia" w:hAnsiTheme="minorEastAsia" w:eastAsiaTheme="minorEastAsia" w:cstheme="minorEastAsia"/>
          <w:color w:val="auto"/>
          <w:kern w:val="0"/>
          <w:sz w:val="30"/>
          <w:szCs w:val="30"/>
          <w:lang w:val="en-US" w:eastAsia="zh-CN"/>
        </w:rPr>
        <w:t>15.7</w:t>
      </w:r>
      <w:r>
        <w:rPr>
          <w:rFonts w:hint="eastAsia" w:asciiTheme="minorEastAsia" w:hAnsiTheme="minorEastAsia" w:eastAsiaTheme="minorEastAsia" w:cstheme="minorEastAsia"/>
          <w:color w:val="auto"/>
          <w:kern w:val="0"/>
          <w:sz w:val="30"/>
          <w:szCs w:val="30"/>
        </w:rPr>
        <w:t>%，</w:t>
      </w:r>
      <w:r>
        <w:rPr>
          <w:rFonts w:hint="eastAsia" w:asciiTheme="minorEastAsia" w:hAnsiTheme="minorEastAsia" w:eastAsiaTheme="minorEastAsia" w:cstheme="minorEastAsia"/>
          <w:b w:val="0"/>
          <w:bCs w:val="0"/>
          <w:i w:val="0"/>
          <w:iCs w:val="0"/>
          <w:caps w:val="0"/>
          <w:color w:val="auto"/>
          <w:spacing w:val="8"/>
          <w:sz w:val="30"/>
          <w:szCs w:val="30"/>
          <w:shd w:val="clear" w:fill="FFFFFF"/>
        </w:rPr>
        <w:t>占一般公共预算收入的比</w:t>
      </w:r>
      <w:r>
        <w:rPr>
          <w:rFonts w:hint="eastAsia" w:asciiTheme="minorEastAsia" w:hAnsiTheme="minorEastAsia" w:eastAsiaTheme="minorEastAsia" w:cstheme="minorEastAsia"/>
          <w:b w:val="0"/>
          <w:bCs w:val="0"/>
          <w:i w:val="0"/>
          <w:iCs w:val="0"/>
          <w:caps w:val="0"/>
          <w:color w:val="auto"/>
          <w:spacing w:val="8"/>
          <w:sz w:val="30"/>
          <w:szCs w:val="30"/>
          <w:shd w:val="clear" w:fill="FFFFFF"/>
          <w:lang w:eastAsia="zh-CN"/>
        </w:rPr>
        <w:t>重</w:t>
      </w:r>
      <w:r>
        <w:rPr>
          <w:rFonts w:hint="eastAsia" w:asciiTheme="minorEastAsia" w:hAnsiTheme="minorEastAsia" w:eastAsiaTheme="minorEastAsia" w:cstheme="minorEastAsia"/>
          <w:b w:val="0"/>
          <w:bCs w:val="0"/>
          <w:i w:val="0"/>
          <w:iCs w:val="0"/>
          <w:caps w:val="0"/>
          <w:color w:val="auto"/>
          <w:spacing w:val="8"/>
          <w:sz w:val="30"/>
          <w:szCs w:val="30"/>
          <w:shd w:val="clear" w:fill="FFFFFF"/>
          <w:lang w:val="en-US" w:eastAsia="zh-CN"/>
        </w:rPr>
        <w:t>59.1</w:t>
      </w:r>
      <w:r>
        <w:rPr>
          <w:rFonts w:hint="eastAsia" w:asciiTheme="minorEastAsia" w:hAnsiTheme="minorEastAsia" w:eastAsiaTheme="minorEastAsia" w:cstheme="minorEastAsia"/>
          <w:b w:val="0"/>
          <w:bCs w:val="0"/>
          <w:i w:val="0"/>
          <w:iCs w:val="0"/>
          <w:caps w:val="0"/>
          <w:color w:val="auto"/>
          <w:spacing w:val="8"/>
          <w:sz w:val="30"/>
          <w:szCs w:val="30"/>
          <w:shd w:val="clear" w:fill="FFFFFF"/>
        </w:rPr>
        <w:t>%。</w:t>
      </w:r>
      <w:r>
        <w:rPr>
          <w:rFonts w:hint="eastAsia" w:asciiTheme="minorEastAsia" w:hAnsiTheme="minorEastAsia" w:eastAsiaTheme="minorEastAsia" w:cstheme="minorEastAsia"/>
          <w:b w:val="0"/>
          <w:bCs w:val="0"/>
          <w:i w:val="0"/>
          <w:iCs w:val="0"/>
          <w:caps w:val="0"/>
          <w:color w:val="auto"/>
          <w:spacing w:val="8"/>
          <w:sz w:val="30"/>
          <w:szCs w:val="30"/>
          <w:shd w:val="clear" w:fill="FFFFFF"/>
          <w:lang w:val="en-US" w:eastAsia="zh-CN"/>
        </w:rPr>
        <w:t xml:space="preserve"> </w:t>
      </w:r>
    </w:p>
    <w:p>
      <w:pPr>
        <w:keepNext w:val="0"/>
        <w:keepLines w:val="0"/>
        <w:pageBreakBefore w:val="0"/>
        <w:widowControl/>
        <w:kinsoku/>
        <w:wordWrap/>
        <w:overflowPunct/>
        <w:topLinePunct w:val="0"/>
        <w:autoSpaceDE/>
        <w:autoSpaceDN/>
        <w:bidi w:val="0"/>
        <w:adjustRightInd/>
        <w:snapToGrid w:val="0"/>
        <w:spacing w:beforeLines="150" w:line="360" w:lineRule="auto"/>
        <w:ind w:firstLine="600" w:firstLineChars="200"/>
        <w:jc w:val="both"/>
        <w:textAlignment w:val="auto"/>
        <w:rPr>
          <w:rFonts w:hint="eastAsia" w:asciiTheme="minorEastAsia" w:hAnsiTheme="minorEastAsia" w:eastAsiaTheme="minorEastAsia" w:cstheme="minorEastAsia"/>
          <w:b w:val="0"/>
          <w:bCs w:val="0"/>
          <w:i w:val="0"/>
          <w:iCs w:val="0"/>
          <w:caps w:val="0"/>
          <w:color w:val="auto"/>
          <w:spacing w:val="8"/>
          <w:sz w:val="30"/>
          <w:szCs w:val="30"/>
          <w:shd w:val="clear" w:fill="FFFFFF"/>
          <w:lang w:val="en-US" w:eastAsia="zh-CN"/>
        </w:rPr>
      </w:pPr>
      <w:r>
        <w:rPr>
          <w:rFonts w:hint="eastAsia" w:asciiTheme="minorEastAsia" w:hAnsiTheme="minorEastAsia" w:eastAsiaTheme="minorEastAsia" w:cstheme="minorEastAsia"/>
          <w:color w:val="auto"/>
          <w:kern w:val="0"/>
          <w:sz w:val="30"/>
          <w:szCs w:val="30"/>
        </w:rPr>
        <w:t>全年全县一般公共预算支出</w:t>
      </w:r>
      <w:r>
        <w:rPr>
          <w:rFonts w:hint="eastAsia" w:asciiTheme="minorEastAsia" w:hAnsiTheme="minorEastAsia" w:eastAsiaTheme="minorEastAsia" w:cstheme="minorEastAsia"/>
          <w:color w:val="auto"/>
          <w:kern w:val="0"/>
          <w:sz w:val="30"/>
          <w:szCs w:val="30"/>
          <w:lang w:val="en-US" w:eastAsia="zh-CN"/>
        </w:rPr>
        <w:t>431723</w:t>
      </w:r>
      <w:r>
        <w:rPr>
          <w:rFonts w:hint="eastAsia" w:asciiTheme="minorEastAsia" w:hAnsiTheme="minorEastAsia" w:eastAsiaTheme="minorEastAsia" w:cstheme="minorEastAsia"/>
          <w:color w:val="auto"/>
          <w:kern w:val="0"/>
          <w:sz w:val="30"/>
          <w:szCs w:val="30"/>
        </w:rPr>
        <w:t>万元，</w:t>
      </w:r>
      <w:r>
        <w:rPr>
          <w:rFonts w:hint="eastAsia" w:asciiTheme="minorEastAsia" w:hAnsiTheme="minorEastAsia" w:cstheme="minorEastAsia"/>
          <w:color w:val="auto"/>
          <w:kern w:val="0"/>
          <w:sz w:val="30"/>
          <w:szCs w:val="30"/>
          <w:lang w:eastAsia="zh-CN"/>
        </w:rPr>
        <w:t>比上年</w:t>
      </w:r>
      <w:r>
        <w:rPr>
          <w:rFonts w:hint="eastAsia" w:asciiTheme="minorEastAsia" w:hAnsiTheme="minorEastAsia" w:eastAsiaTheme="minorEastAsia" w:cstheme="minorEastAsia"/>
          <w:color w:val="auto"/>
          <w:kern w:val="0"/>
          <w:sz w:val="30"/>
          <w:szCs w:val="30"/>
        </w:rPr>
        <w:t>增长</w:t>
      </w:r>
      <w:r>
        <w:rPr>
          <w:rFonts w:hint="eastAsia" w:asciiTheme="minorEastAsia" w:hAnsiTheme="minorEastAsia" w:eastAsiaTheme="minorEastAsia" w:cstheme="minorEastAsia"/>
          <w:color w:val="auto"/>
          <w:kern w:val="0"/>
          <w:sz w:val="30"/>
          <w:szCs w:val="30"/>
          <w:lang w:val="en-US" w:eastAsia="zh-CN"/>
        </w:rPr>
        <w:t>11.9</w:t>
      </w:r>
      <w:r>
        <w:rPr>
          <w:rFonts w:hint="eastAsia" w:asciiTheme="minorEastAsia" w:hAnsiTheme="minorEastAsia" w:eastAsiaTheme="minorEastAsia" w:cstheme="minorEastAsia"/>
          <w:color w:val="auto"/>
          <w:kern w:val="0"/>
          <w:sz w:val="30"/>
          <w:szCs w:val="30"/>
        </w:rPr>
        <w:t>%。其中，</w:t>
      </w:r>
      <w:r>
        <w:rPr>
          <w:rFonts w:hint="eastAsia" w:asciiTheme="minorEastAsia" w:hAnsiTheme="minorEastAsia" w:eastAsiaTheme="minorEastAsia" w:cstheme="minorEastAsia"/>
          <w:b w:val="0"/>
          <w:bCs w:val="0"/>
          <w:i w:val="0"/>
          <w:iCs w:val="0"/>
          <w:caps w:val="0"/>
          <w:color w:val="auto"/>
          <w:spacing w:val="8"/>
          <w:sz w:val="30"/>
          <w:szCs w:val="30"/>
          <w:shd w:val="clear" w:fill="FFFFFF"/>
        </w:rPr>
        <w:t>交通运输支出增长</w:t>
      </w:r>
      <w:r>
        <w:rPr>
          <w:rFonts w:hint="eastAsia" w:asciiTheme="minorEastAsia" w:hAnsiTheme="minorEastAsia" w:eastAsiaTheme="minorEastAsia" w:cstheme="minorEastAsia"/>
          <w:b w:val="0"/>
          <w:bCs w:val="0"/>
          <w:i w:val="0"/>
          <w:iCs w:val="0"/>
          <w:caps w:val="0"/>
          <w:color w:val="auto"/>
          <w:spacing w:val="8"/>
          <w:sz w:val="30"/>
          <w:szCs w:val="30"/>
          <w:shd w:val="clear" w:fill="FFFFFF"/>
          <w:lang w:val="en-US" w:eastAsia="zh-CN"/>
        </w:rPr>
        <w:t>84.8</w:t>
      </w:r>
      <w:r>
        <w:rPr>
          <w:rFonts w:hint="eastAsia" w:asciiTheme="minorEastAsia" w:hAnsiTheme="minorEastAsia" w:eastAsiaTheme="minorEastAsia" w:cstheme="minorEastAsia"/>
          <w:b w:val="0"/>
          <w:bCs w:val="0"/>
          <w:i w:val="0"/>
          <w:iCs w:val="0"/>
          <w:caps w:val="0"/>
          <w:color w:val="auto"/>
          <w:spacing w:val="8"/>
          <w:sz w:val="30"/>
          <w:szCs w:val="30"/>
          <w:shd w:val="clear" w:fill="FFFFFF"/>
        </w:rPr>
        <w:t>%，卫生健康支出增长</w:t>
      </w:r>
      <w:r>
        <w:rPr>
          <w:rFonts w:hint="eastAsia" w:asciiTheme="minorEastAsia" w:hAnsiTheme="minorEastAsia" w:eastAsiaTheme="minorEastAsia" w:cstheme="minorEastAsia"/>
          <w:b w:val="0"/>
          <w:bCs w:val="0"/>
          <w:i w:val="0"/>
          <w:iCs w:val="0"/>
          <w:caps w:val="0"/>
          <w:color w:val="auto"/>
          <w:spacing w:val="8"/>
          <w:sz w:val="30"/>
          <w:szCs w:val="30"/>
          <w:shd w:val="clear" w:fill="FFFFFF"/>
          <w:lang w:val="en-US" w:eastAsia="zh-CN"/>
        </w:rPr>
        <w:t>5.1</w:t>
      </w:r>
      <w:r>
        <w:rPr>
          <w:rFonts w:hint="eastAsia" w:asciiTheme="minorEastAsia" w:hAnsiTheme="minorEastAsia" w:eastAsiaTheme="minorEastAsia" w:cstheme="minorEastAsia"/>
          <w:b w:val="0"/>
          <w:bCs w:val="0"/>
          <w:i w:val="0"/>
          <w:iCs w:val="0"/>
          <w:caps w:val="0"/>
          <w:color w:val="auto"/>
          <w:spacing w:val="8"/>
          <w:sz w:val="30"/>
          <w:szCs w:val="30"/>
          <w:shd w:val="clear" w:fill="FFFFFF"/>
        </w:rPr>
        <w:t>%，社会保障就业支出增长</w:t>
      </w:r>
      <w:r>
        <w:rPr>
          <w:rFonts w:hint="eastAsia" w:asciiTheme="minorEastAsia" w:hAnsiTheme="minorEastAsia" w:eastAsiaTheme="minorEastAsia" w:cstheme="minorEastAsia"/>
          <w:b w:val="0"/>
          <w:bCs w:val="0"/>
          <w:i w:val="0"/>
          <w:iCs w:val="0"/>
          <w:caps w:val="0"/>
          <w:color w:val="auto"/>
          <w:spacing w:val="8"/>
          <w:sz w:val="30"/>
          <w:szCs w:val="30"/>
          <w:shd w:val="clear" w:fill="FFFFFF"/>
          <w:lang w:val="en-US" w:eastAsia="zh-CN"/>
        </w:rPr>
        <w:t>22.5</w:t>
      </w:r>
      <w:r>
        <w:rPr>
          <w:rFonts w:hint="eastAsia" w:asciiTheme="minorEastAsia" w:hAnsiTheme="minorEastAsia" w:eastAsiaTheme="minorEastAsia" w:cstheme="minorEastAsia"/>
          <w:b w:val="0"/>
          <w:bCs w:val="0"/>
          <w:i w:val="0"/>
          <w:iCs w:val="0"/>
          <w:caps w:val="0"/>
          <w:color w:val="auto"/>
          <w:spacing w:val="8"/>
          <w:sz w:val="30"/>
          <w:szCs w:val="30"/>
          <w:shd w:val="clear" w:fill="FFFFFF"/>
        </w:rPr>
        <w:t>%，</w:t>
      </w:r>
      <w:r>
        <w:rPr>
          <w:rFonts w:hint="eastAsia" w:asciiTheme="minorEastAsia" w:hAnsiTheme="minorEastAsia" w:eastAsiaTheme="minorEastAsia" w:cstheme="minorEastAsia"/>
          <w:b w:val="0"/>
          <w:bCs w:val="0"/>
          <w:i w:val="0"/>
          <w:iCs w:val="0"/>
          <w:caps w:val="0"/>
          <w:color w:val="auto"/>
          <w:spacing w:val="8"/>
          <w:sz w:val="30"/>
          <w:szCs w:val="30"/>
          <w:shd w:val="clear" w:fill="FFFFFF"/>
          <w:lang w:eastAsia="zh-CN"/>
        </w:rPr>
        <w:t>节能环保支出</w:t>
      </w:r>
      <w:r>
        <w:rPr>
          <w:rFonts w:hint="eastAsia" w:asciiTheme="minorEastAsia" w:hAnsiTheme="minorEastAsia" w:eastAsiaTheme="minorEastAsia" w:cstheme="minorEastAsia"/>
          <w:b w:val="0"/>
          <w:bCs w:val="0"/>
          <w:i w:val="0"/>
          <w:iCs w:val="0"/>
          <w:caps w:val="0"/>
          <w:color w:val="auto"/>
          <w:spacing w:val="8"/>
          <w:sz w:val="30"/>
          <w:szCs w:val="30"/>
          <w:shd w:val="clear" w:fill="FFFFFF"/>
          <w:lang w:val="en-US" w:eastAsia="zh-CN"/>
        </w:rPr>
        <w:t>14.5%。</w:t>
      </w:r>
    </w:p>
    <w:p>
      <w:pPr>
        <w:keepNext w:val="0"/>
        <w:keepLines w:val="0"/>
        <w:pageBreakBefore w:val="0"/>
        <w:widowControl/>
        <w:kinsoku/>
        <w:wordWrap/>
        <w:overflowPunct/>
        <w:topLinePunct w:val="0"/>
        <w:autoSpaceDE/>
        <w:autoSpaceDN/>
        <w:bidi w:val="0"/>
        <w:adjustRightInd/>
        <w:snapToGrid w:val="0"/>
        <w:spacing w:beforeLines="150" w:line="360" w:lineRule="auto"/>
        <w:ind w:firstLine="600" w:firstLineChars="200"/>
        <w:jc w:val="both"/>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rPr>
        <w:t>年末全县金融机构本外币各项存款余额</w:t>
      </w:r>
      <w:r>
        <w:rPr>
          <w:rFonts w:hint="eastAsia" w:asciiTheme="minorEastAsia" w:hAnsiTheme="minorEastAsia" w:eastAsiaTheme="minorEastAsia" w:cstheme="minorEastAsia"/>
          <w:color w:val="auto"/>
          <w:kern w:val="0"/>
          <w:sz w:val="30"/>
          <w:szCs w:val="30"/>
          <w:lang w:val="en-US" w:eastAsia="zh-CN"/>
        </w:rPr>
        <w:t>2872091</w:t>
      </w:r>
      <w:r>
        <w:rPr>
          <w:rFonts w:hint="eastAsia" w:asciiTheme="minorEastAsia" w:hAnsiTheme="minorEastAsia" w:eastAsiaTheme="minorEastAsia" w:cstheme="minorEastAsia"/>
          <w:color w:val="auto"/>
          <w:kern w:val="0"/>
          <w:sz w:val="30"/>
          <w:szCs w:val="30"/>
        </w:rPr>
        <w:t>万元，比年初增加</w:t>
      </w:r>
      <w:r>
        <w:rPr>
          <w:rFonts w:hint="eastAsia" w:asciiTheme="minorEastAsia" w:hAnsiTheme="minorEastAsia" w:eastAsiaTheme="minorEastAsia" w:cstheme="minorEastAsia"/>
          <w:color w:val="auto"/>
          <w:kern w:val="0"/>
          <w:sz w:val="30"/>
          <w:szCs w:val="30"/>
          <w:lang w:val="en-US" w:eastAsia="zh-CN"/>
        </w:rPr>
        <w:t>266972</w:t>
      </w:r>
      <w:r>
        <w:rPr>
          <w:rFonts w:hint="eastAsia" w:asciiTheme="minorEastAsia" w:hAnsiTheme="minorEastAsia" w:eastAsiaTheme="minorEastAsia" w:cstheme="minorEastAsia"/>
          <w:color w:val="auto"/>
          <w:kern w:val="0"/>
          <w:sz w:val="30"/>
          <w:szCs w:val="30"/>
        </w:rPr>
        <w:t>元，比年初增长</w:t>
      </w:r>
      <w:r>
        <w:rPr>
          <w:rFonts w:hint="eastAsia" w:asciiTheme="minorEastAsia" w:hAnsiTheme="minorEastAsia" w:eastAsiaTheme="minorEastAsia" w:cstheme="minorEastAsia"/>
          <w:color w:val="auto"/>
          <w:kern w:val="0"/>
          <w:sz w:val="30"/>
          <w:szCs w:val="30"/>
          <w:lang w:val="en-US" w:eastAsia="zh-CN"/>
        </w:rPr>
        <w:t>10.3</w:t>
      </w:r>
      <w:r>
        <w:rPr>
          <w:rFonts w:hint="eastAsia" w:asciiTheme="minorEastAsia" w:hAnsiTheme="minorEastAsia" w:eastAsiaTheme="minorEastAsia" w:cstheme="minorEastAsia"/>
          <w:color w:val="auto"/>
          <w:kern w:val="0"/>
          <w:sz w:val="30"/>
          <w:szCs w:val="30"/>
        </w:rPr>
        <w:t>%。各项贷款余额</w:t>
      </w:r>
      <w:r>
        <w:rPr>
          <w:rFonts w:hint="eastAsia" w:asciiTheme="minorEastAsia" w:hAnsiTheme="minorEastAsia" w:eastAsiaTheme="minorEastAsia" w:cstheme="minorEastAsia"/>
          <w:color w:val="auto"/>
          <w:kern w:val="0"/>
          <w:sz w:val="30"/>
          <w:szCs w:val="30"/>
          <w:lang w:val="en-US" w:eastAsia="zh-CN"/>
        </w:rPr>
        <w:t>1616226</w:t>
      </w:r>
      <w:r>
        <w:rPr>
          <w:rFonts w:hint="eastAsia" w:asciiTheme="minorEastAsia" w:hAnsiTheme="minorEastAsia" w:eastAsiaTheme="minorEastAsia" w:cstheme="minorEastAsia"/>
          <w:color w:val="auto"/>
          <w:kern w:val="0"/>
          <w:sz w:val="30"/>
          <w:szCs w:val="30"/>
        </w:rPr>
        <w:t>万元，比年初增加</w:t>
      </w:r>
      <w:r>
        <w:rPr>
          <w:rFonts w:hint="eastAsia" w:asciiTheme="minorEastAsia" w:hAnsiTheme="minorEastAsia" w:eastAsiaTheme="minorEastAsia" w:cstheme="minorEastAsia"/>
          <w:color w:val="auto"/>
          <w:kern w:val="0"/>
          <w:sz w:val="30"/>
          <w:szCs w:val="30"/>
          <w:lang w:val="en-US" w:eastAsia="zh-CN"/>
        </w:rPr>
        <w:t>154852</w:t>
      </w:r>
      <w:r>
        <w:rPr>
          <w:rFonts w:hint="eastAsia" w:asciiTheme="minorEastAsia" w:hAnsiTheme="minorEastAsia" w:eastAsiaTheme="minorEastAsia" w:cstheme="minorEastAsia"/>
          <w:color w:val="auto"/>
          <w:kern w:val="0"/>
          <w:sz w:val="30"/>
          <w:szCs w:val="30"/>
        </w:rPr>
        <w:t>万元，增长</w:t>
      </w:r>
      <w:r>
        <w:rPr>
          <w:rFonts w:hint="eastAsia" w:asciiTheme="minorEastAsia" w:hAnsiTheme="minorEastAsia" w:eastAsiaTheme="minorEastAsia" w:cstheme="minorEastAsia"/>
          <w:color w:val="auto"/>
          <w:kern w:val="0"/>
          <w:sz w:val="30"/>
          <w:szCs w:val="30"/>
          <w:lang w:val="en-US" w:eastAsia="zh-CN"/>
        </w:rPr>
        <w:t>10.6</w:t>
      </w:r>
      <w:r>
        <w:rPr>
          <w:rFonts w:hint="eastAsia" w:asciiTheme="minorEastAsia" w:hAnsiTheme="minorEastAsia" w:eastAsiaTheme="minorEastAsia" w:cstheme="minorEastAsia"/>
          <w:color w:val="auto"/>
          <w:kern w:val="0"/>
          <w:sz w:val="30"/>
          <w:szCs w:val="30"/>
        </w:rPr>
        <w:t>%。</w:t>
      </w:r>
    </w:p>
    <w:p>
      <w:pPr>
        <w:widowControl/>
        <w:spacing w:beforeLines="50" w:afterLines="50" w:line="360" w:lineRule="auto"/>
        <w:ind w:firstLine="600" w:firstLineChars="200"/>
        <w:jc w:val="center"/>
        <w:rPr>
          <w:rFonts w:hint="eastAsia" w:cs="宋体" w:asciiTheme="minorEastAsia" w:hAnsiTheme="minorEastAsia"/>
          <w:color w:val="auto"/>
          <w:kern w:val="0"/>
          <w:sz w:val="30"/>
          <w:szCs w:val="30"/>
        </w:rPr>
      </w:pPr>
      <w:r>
        <w:rPr>
          <w:rFonts w:ascii="黑体" w:hAnsi="黑体" w:eastAsia="黑体" w:cs="宋体"/>
          <w:color w:val="auto"/>
          <w:kern w:val="0"/>
          <w:sz w:val="30"/>
          <w:szCs w:val="30"/>
        </w:rPr>
        <w:t>图</w:t>
      </w:r>
      <w:r>
        <w:rPr>
          <w:rFonts w:hint="eastAsia" w:ascii="黑体" w:hAnsi="黑体" w:eastAsia="黑体" w:cs="宋体"/>
          <w:color w:val="auto"/>
          <w:kern w:val="0"/>
          <w:sz w:val="30"/>
          <w:szCs w:val="30"/>
          <w:lang w:val="en-US" w:eastAsia="zh-CN"/>
        </w:rPr>
        <w:t>8</w:t>
      </w:r>
      <w:r>
        <w:rPr>
          <w:rFonts w:ascii="黑体" w:hAnsi="黑体" w:eastAsia="黑体" w:cs="宋体"/>
          <w:color w:val="auto"/>
          <w:kern w:val="0"/>
          <w:sz w:val="30"/>
          <w:szCs w:val="30"/>
        </w:rPr>
        <w:t xml:space="preserve"> 201</w:t>
      </w:r>
      <w:r>
        <w:rPr>
          <w:rFonts w:hint="eastAsia" w:ascii="黑体" w:hAnsi="黑体" w:eastAsia="黑体" w:cs="宋体"/>
          <w:color w:val="auto"/>
          <w:kern w:val="0"/>
          <w:sz w:val="30"/>
          <w:szCs w:val="30"/>
          <w:lang w:val="en-US" w:eastAsia="zh-CN"/>
        </w:rPr>
        <w:t>6</w:t>
      </w:r>
      <w:r>
        <w:rPr>
          <w:rFonts w:ascii="黑体" w:hAnsi="黑体" w:eastAsia="黑体" w:cs="宋体"/>
          <w:color w:val="auto"/>
          <w:kern w:val="0"/>
          <w:sz w:val="30"/>
          <w:szCs w:val="30"/>
        </w:rPr>
        <w:t>-20</w:t>
      </w:r>
      <w:r>
        <w:rPr>
          <w:rFonts w:hint="eastAsia" w:ascii="黑体" w:hAnsi="黑体" w:eastAsia="黑体" w:cs="宋体"/>
          <w:color w:val="auto"/>
          <w:kern w:val="0"/>
          <w:sz w:val="30"/>
          <w:szCs w:val="30"/>
          <w:lang w:val="en-US" w:eastAsia="zh-CN"/>
        </w:rPr>
        <w:t>20</w:t>
      </w:r>
      <w:r>
        <w:rPr>
          <w:rFonts w:ascii="黑体" w:hAnsi="黑体" w:eastAsia="黑体" w:cs="宋体"/>
          <w:color w:val="auto"/>
          <w:kern w:val="0"/>
          <w:sz w:val="30"/>
          <w:szCs w:val="30"/>
        </w:rPr>
        <w:t>年</w:t>
      </w:r>
      <w:r>
        <w:rPr>
          <w:rFonts w:hint="eastAsia" w:ascii="黑体" w:hAnsi="黑体" w:eastAsia="黑体" w:cs="宋体"/>
          <w:color w:val="auto"/>
          <w:kern w:val="0"/>
          <w:sz w:val="30"/>
          <w:szCs w:val="30"/>
        </w:rPr>
        <w:t>一般</w:t>
      </w:r>
      <w:r>
        <w:rPr>
          <w:rFonts w:ascii="黑体" w:hAnsi="黑体" w:eastAsia="黑体" w:cs="宋体"/>
          <w:color w:val="auto"/>
          <w:kern w:val="0"/>
          <w:sz w:val="30"/>
          <w:szCs w:val="30"/>
        </w:rPr>
        <w:t>公共预算收入及其增长速度</w:t>
      </w:r>
    </w:p>
    <w:p>
      <w:pPr>
        <w:widowControl/>
        <w:spacing w:beforeLines="150" w:afterLines="50" w:line="360" w:lineRule="auto"/>
        <w:ind w:firstLine="600" w:firstLineChars="200"/>
        <w:jc w:val="both"/>
        <w:rPr>
          <w:rFonts w:hint="eastAsia" w:cs="宋体" w:asciiTheme="minorEastAsia" w:hAnsiTheme="minorEastAsia"/>
          <w:color w:val="auto"/>
          <w:kern w:val="0"/>
          <w:sz w:val="30"/>
          <w:szCs w:val="30"/>
        </w:rPr>
      </w:pPr>
      <w:r>
        <w:rPr>
          <w:rFonts w:hint="eastAsia" w:cs="宋体" w:asciiTheme="minorEastAsia" w:hAnsiTheme="minorEastAsia"/>
          <w:color w:val="auto"/>
          <w:kern w:val="0"/>
          <w:sz w:val="30"/>
          <w:szCs w:val="30"/>
        </w:rPr>
        <w:drawing>
          <wp:inline distT="0" distB="0" distL="0" distR="0">
            <wp:extent cx="4869815" cy="2687320"/>
            <wp:effectExtent l="0" t="0" r="6985" b="17780"/>
            <wp:docPr id="1"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spacing w:beforeLines="50" w:afterLines="50" w:line="360" w:lineRule="auto"/>
        <w:ind w:firstLine="600" w:firstLineChars="200"/>
        <w:jc w:val="center"/>
        <w:rPr>
          <w:rFonts w:ascii="黑体" w:hAnsi="黑体" w:eastAsia="黑体" w:cs="宋体"/>
          <w:color w:val="auto"/>
          <w:kern w:val="0"/>
          <w:sz w:val="30"/>
          <w:szCs w:val="30"/>
        </w:rPr>
      </w:pPr>
    </w:p>
    <w:p>
      <w:pPr>
        <w:widowControl/>
        <w:spacing w:beforeLines="50" w:afterLines="50" w:line="360" w:lineRule="auto"/>
        <w:ind w:firstLine="600" w:firstLineChars="200"/>
        <w:jc w:val="center"/>
        <w:rPr>
          <w:rFonts w:ascii="黑体" w:hAnsi="黑体" w:eastAsia="黑体" w:cs="宋体"/>
          <w:color w:val="auto"/>
          <w:kern w:val="0"/>
          <w:sz w:val="30"/>
          <w:szCs w:val="30"/>
        </w:rPr>
      </w:pPr>
      <w:r>
        <w:rPr>
          <w:rFonts w:ascii="黑体" w:hAnsi="黑体" w:eastAsia="黑体" w:cs="宋体"/>
          <w:color w:val="auto"/>
          <w:kern w:val="0"/>
          <w:sz w:val="30"/>
          <w:szCs w:val="30"/>
        </w:rPr>
        <w:t>表</w:t>
      </w:r>
      <w:r>
        <w:rPr>
          <w:rFonts w:hint="eastAsia" w:ascii="黑体" w:hAnsi="黑体" w:eastAsia="黑体" w:cs="宋体"/>
          <w:color w:val="auto"/>
          <w:kern w:val="0"/>
          <w:sz w:val="30"/>
          <w:szCs w:val="30"/>
          <w:lang w:val="en-US" w:eastAsia="zh-CN"/>
        </w:rPr>
        <w:t>9</w:t>
      </w:r>
      <w:r>
        <w:rPr>
          <w:rFonts w:ascii="黑体" w:hAnsi="黑体" w:eastAsia="黑体" w:cs="宋体"/>
          <w:color w:val="auto"/>
          <w:kern w:val="0"/>
          <w:sz w:val="30"/>
          <w:szCs w:val="30"/>
        </w:rPr>
        <w:t xml:space="preserve"> 20</w:t>
      </w:r>
      <w:r>
        <w:rPr>
          <w:rFonts w:hint="eastAsia" w:ascii="黑体" w:hAnsi="黑体" w:eastAsia="黑体" w:cs="宋体"/>
          <w:color w:val="auto"/>
          <w:kern w:val="0"/>
          <w:sz w:val="30"/>
          <w:szCs w:val="30"/>
          <w:lang w:val="en-US" w:eastAsia="zh-CN"/>
        </w:rPr>
        <w:t>20</w:t>
      </w:r>
      <w:r>
        <w:rPr>
          <w:rFonts w:ascii="黑体" w:hAnsi="黑体" w:eastAsia="黑体" w:cs="宋体"/>
          <w:color w:val="auto"/>
          <w:kern w:val="0"/>
          <w:sz w:val="30"/>
          <w:szCs w:val="30"/>
        </w:rPr>
        <w:t>年年末金融机构本外币存贷款及其增长速度</w:t>
      </w:r>
    </w:p>
    <w:p>
      <w:pPr>
        <w:widowControl/>
        <w:spacing w:beforeLines="50" w:afterLines="50" w:line="360" w:lineRule="auto"/>
        <w:ind w:firstLine="420" w:firstLineChars="200"/>
        <w:jc w:val="right"/>
        <w:rPr>
          <w:rFonts w:cs="宋体" w:asciiTheme="minorEastAsia" w:hAnsiTheme="minorEastAsia"/>
          <w:color w:val="auto"/>
          <w:kern w:val="0"/>
          <w:szCs w:val="21"/>
        </w:rPr>
      </w:pPr>
      <w:r>
        <w:rPr>
          <w:rFonts w:cs="宋体" w:asciiTheme="minorEastAsia" w:hAnsiTheme="minorEastAsia"/>
          <w:color w:val="auto"/>
          <w:kern w:val="0"/>
          <w:szCs w:val="21"/>
        </w:rPr>
        <w:t>单位：</w:t>
      </w:r>
      <w:r>
        <w:rPr>
          <w:rFonts w:hint="eastAsia" w:cs="宋体" w:asciiTheme="minorEastAsia" w:hAnsiTheme="minorEastAsia"/>
          <w:color w:val="auto"/>
          <w:kern w:val="0"/>
          <w:szCs w:val="21"/>
        </w:rPr>
        <w:t>万</w:t>
      </w:r>
      <w:r>
        <w:rPr>
          <w:rFonts w:cs="宋体" w:asciiTheme="minorEastAsia" w:hAnsiTheme="minorEastAsia"/>
          <w:color w:val="auto"/>
          <w:kern w:val="0"/>
          <w:szCs w:val="21"/>
        </w:rPr>
        <w:t>元、%</w:t>
      </w:r>
    </w:p>
    <w:tbl>
      <w:tblPr>
        <w:tblStyle w:val="6"/>
        <w:tblW w:w="7943" w:type="dxa"/>
        <w:jc w:val="center"/>
        <w:tblCellSpacing w:w="0" w:type="dxa"/>
        <w:tblLayout w:type="fixed"/>
        <w:tblCellMar>
          <w:top w:w="0" w:type="dxa"/>
          <w:left w:w="0" w:type="dxa"/>
          <w:bottom w:w="0" w:type="dxa"/>
          <w:right w:w="0" w:type="dxa"/>
        </w:tblCellMar>
      </w:tblPr>
      <w:tblGrid>
        <w:gridCol w:w="3260"/>
        <w:gridCol w:w="2513"/>
        <w:gridCol w:w="2170"/>
      </w:tblGrid>
      <w:tr>
        <w:tblPrEx>
          <w:tblCellMar>
            <w:top w:w="0" w:type="dxa"/>
            <w:left w:w="0" w:type="dxa"/>
            <w:bottom w:w="0" w:type="dxa"/>
            <w:right w:w="0" w:type="dxa"/>
          </w:tblCellMar>
        </w:tblPrEx>
        <w:trPr>
          <w:trHeight w:val="745" w:hRule="exact"/>
          <w:tblCellSpacing w:w="0" w:type="dxa"/>
          <w:jc w:val="center"/>
        </w:trPr>
        <w:tc>
          <w:tcPr>
            <w:tcW w:w="3260" w:type="dxa"/>
            <w:tcBorders>
              <w:top w:val="single" w:color="000000" w:sz="12" w:space="0"/>
              <w:bottom w:val="single" w:color="auto" w:sz="4" w:space="0"/>
              <w:right w:val="single" w:color="000000" w:sz="2" w:space="0"/>
            </w:tcBorders>
            <w:shd w:val="clear" w:color="auto" w:fill="CCECFF"/>
            <w:vAlign w:val="center"/>
          </w:tcPr>
          <w:p>
            <w:pPr>
              <w:widowControl/>
              <w:spacing w:beforeLines="50" w:afterLines="50" w:line="360" w:lineRule="auto"/>
              <w:ind w:firstLine="480" w:firstLineChars="200"/>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指 标</w:t>
            </w:r>
          </w:p>
        </w:tc>
        <w:tc>
          <w:tcPr>
            <w:tcW w:w="2513" w:type="dxa"/>
            <w:tcBorders>
              <w:top w:val="single" w:color="000000" w:sz="12" w:space="0"/>
              <w:left w:val="single" w:color="000000" w:sz="2" w:space="0"/>
              <w:bottom w:val="single" w:color="auto" w:sz="4" w:space="0"/>
              <w:right w:val="single" w:color="000000" w:sz="2" w:space="0"/>
            </w:tcBorders>
            <w:shd w:val="clear" w:color="auto" w:fill="CCECFF"/>
            <w:vAlign w:val="center"/>
          </w:tcPr>
          <w:p>
            <w:pPr>
              <w:widowControl/>
              <w:spacing w:beforeLines="50" w:afterLines="50" w:line="360" w:lineRule="auto"/>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年末数</w:t>
            </w:r>
          </w:p>
        </w:tc>
        <w:tc>
          <w:tcPr>
            <w:tcW w:w="2170" w:type="dxa"/>
            <w:tcBorders>
              <w:top w:val="single" w:color="000000" w:sz="12" w:space="0"/>
              <w:left w:val="single" w:color="000000" w:sz="2" w:space="0"/>
              <w:bottom w:val="single" w:color="auto" w:sz="4" w:space="0"/>
            </w:tcBorders>
            <w:shd w:val="clear" w:color="auto" w:fill="CCECFF"/>
            <w:vAlign w:val="center"/>
          </w:tcPr>
          <w:p>
            <w:pPr>
              <w:widowControl/>
              <w:spacing w:beforeLines="50" w:afterLines="50" w:line="360" w:lineRule="auto"/>
              <w:jc w:val="center"/>
              <w:rPr>
                <w:rFonts w:cs="宋体" w:asciiTheme="minorEastAsia" w:hAnsiTheme="minorEastAsia"/>
                <w:color w:val="auto"/>
                <w:kern w:val="0"/>
                <w:sz w:val="24"/>
                <w:szCs w:val="24"/>
              </w:rPr>
            </w:pPr>
            <w:r>
              <w:rPr>
                <w:rFonts w:cs="宋体" w:asciiTheme="minorEastAsia" w:hAnsiTheme="minorEastAsia"/>
                <w:color w:val="auto"/>
                <w:kern w:val="0"/>
                <w:sz w:val="24"/>
                <w:szCs w:val="24"/>
              </w:rPr>
              <w:t>比年初增长</w:t>
            </w:r>
          </w:p>
        </w:tc>
      </w:tr>
      <w:tr>
        <w:tblPrEx>
          <w:tblCellMar>
            <w:top w:w="0" w:type="dxa"/>
            <w:left w:w="0" w:type="dxa"/>
            <w:bottom w:w="0" w:type="dxa"/>
            <w:right w:w="0" w:type="dxa"/>
          </w:tblCellMar>
        </w:tblPrEx>
        <w:trPr>
          <w:trHeight w:val="510" w:hRule="exact"/>
          <w:tblCellSpacing w:w="0" w:type="dxa"/>
          <w:jc w:val="center"/>
        </w:trPr>
        <w:tc>
          <w:tcPr>
            <w:tcW w:w="3260" w:type="dxa"/>
            <w:tcBorders>
              <w:right w:val="single" w:color="000000" w:sz="2" w:space="0"/>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各项存款余额</w:t>
            </w:r>
          </w:p>
        </w:tc>
        <w:tc>
          <w:tcPr>
            <w:tcW w:w="2513" w:type="dxa"/>
            <w:tcBorders>
              <w:left w:val="single" w:color="000000" w:sz="2" w:space="0"/>
              <w:right w:val="single" w:color="000000" w:sz="2" w:space="0"/>
            </w:tcBorders>
            <w:vAlign w:val="center"/>
          </w:tcPr>
          <w:p>
            <w:pPr>
              <w:widowControl/>
              <w:spacing w:beforeLines="50" w:afterLines="50" w:line="360" w:lineRule="auto"/>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2872091</w:t>
            </w:r>
          </w:p>
        </w:tc>
        <w:tc>
          <w:tcPr>
            <w:tcW w:w="2170" w:type="dxa"/>
            <w:tcBorders>
              <w:left w:val="single" w:color="000000" w:sz="2" w:space="0"/>
            </w:tcBorders>
            <w:vAlign w:val="center"/>
          </w:tcPr>
          <w:p>
            <w:pPr>
              <w:widowControl/>
              <w:spacing w:beforeLines="50" w:afterLines="50" w:line="360" w:lineRule="auto"/>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10.3</w:t>
            </w:r>
          </w:p>
        </w:tc>
      </w:tr>
      <w:tr>
        <w:tblPrEx>
          <w:tblCellMar>
            <w:top w:w="0" w:type="dxa"/>
            <w:left w:w="0" w:type="dxa"/>
            <w:bottom w:w="0" w:type="dxa"/>
            <w:right w:w="0" w:type="dxa"/>
          </w:tblCellMar>
        </w:tblPrEx>
        <w:trPr>
          <w:trHeight w:val="510" w:hRule="exact"/>
          <w:tblCellSpacing w:w="0" w:type="dxa"/>
          <w:jc w:val="center"/>
        </w:trPr>
        <w:tc>
          <w:tcPr>
            <w:tcW w:w="3260" w:type="dxa"/>
            <w:tcBorders>
              <w:right w:val="single" w:color="000000" w:sz="2" w:space="0"/>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hint="eastAsia" w:cs="宋体" w:asciiTheme="minorEastAsia" w:hAnsiTheme="minorEastAsia"/>
                <w:color w:val="auto"/>
                <w:kern w:val="0"/>
                <w:sz w:val="22"/>
              </w:rPr>
              <w:t xml:space="preserve">  </w:t>
            </w:r>
            <w:r>
              <w:rPr>
                <w:rFonts w:cs="宋体" w:asciiTheme="minorEastAsia" w:hAnsiTheme="minorEastAsia"/>
                <w:color w:val="auto"/>
                <w:kern w:val="0"/>
                <w:sz w:val="22"/>
              </w:rPr>
              <w:t>其中：</w:t>
            </w:r>
            <w:r>
              <w:rPr>
                <w:rFonts w:hint="eastAsia" w:cs="宋体" w:asciiTheme="minorEastAsia" w:hAnsiTheme="minorEastAsia"/>
                <w:color w:val="auto"/>
                <w:kern w:val="0"/>
                <w:sz w:val="22"/>
              </w:rPr>
              <w:t>广义政府存款</w:t>
            </w:r>
          </w:p>
        </w:tc>
        <w:tc>
          <w:tcPr>
            <w:tcW w:w="2513" w:type="dxa"/>
            <w:tcBorders>
              <w:left w:val="single" w:color="000000" w:sz="2" w:space="0"/>
              <w:right w:val="single" w:color="000000" w:sz="2" w:space="0"/>
            </w:tcBorders>
            <w:vAlign w:val="center"/>
          </w:tcPr>
          <w:p>
            <w:pPr>
              <w:widowControl/>
              <w:spacing w:beforeLines="50" w:afterLines="50" w:line="360" w:lineRule="auto"/>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213328</w:t>
            </w:r>
          </w:p>
        </w:tc>
        <w:tc>
          <w:tcPr>
            <w:tcW w:w="2170" w:type="dxa"/>
            <w:tcBorders>
              <w:left w:val="single" w:color="000000" w:sz="2" w:space="0"/>
            </w:tcBorders>
            <w:vAlign w:val="center"/>
          </w:tcPr>
          <w:p>
            <w:pPr>
              <w:widowControl/>
              <w:spacing w:beforeLines="50" w:afterLines="50" w:line="360" w:lineRule="auto"/>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-17.7</w:t>
            </w:r>
          </w:p>
        </w:tc>
      </w:tr>
      <w:tr>
        <w:tblPrEx>
          <w:tblCellMar>
            <w:top w:w="0" w:type="dxa"/>
            <w:left w:w="0" w:type="dxa"/>
            <w:bottom w:w="0" w:type="dxa"/>
            <w:right w:w="0" w:type="dxa"/>
          </w:tblCellMar>
        </w:tblPrEx>
        <w:trPr>
          <w:trHeight w:val="510" w:hRule="exact"/>
          <w:tblCellSpacing w:w="0" w:type="dxa"/>
          <w:jc w:val="center"/>
        </w:trPr>
        <w:tc>
          <w:tcPr>
            <w:tcW w:w="3260" w:type="dxa"/>
            <w:tcBorders>
              <w:right w:val="single" w:color="000000" w:sz="2" w:space="0"/>
            </w:tcBorders>
            <w:shd w:val="clear" w:color="auto" w:fill="CCECFF"/>
            <w:vAlign w:val="center"/>
          </w:tcPr>
          <w:p>
            <w:pPr>
              <w:widowControl/>
              <w:spacing w:beforeLines="50" w:afterLines="50" w:line="360" w:lineRule="auto"/>
              <w:ind w:firstLine="440" w:firstLineChars="200"/>
              <w:jc w:val="left"/>
              <w:rPr>
                <w:rFonts w:hint="eastAsia" w:cs="宋体" w:asciiTheme="minorEastAsia" w:hAnsiTheme="minorEastAsia" w:eastAsiaTheme="minorEastAsia"/>
                <w:color w:val="auto"/>
                <w:kern w:val="0"/>
                <w:sz w:val="22"/>
                <w:lang w:eastAsia="zh-CN"/>
              </w:rPr>
            </w:pPr>
            <w:r>
              <w:rPr>
                <w:rFonts w:hint="eastAsia" w:cs="宋体" w:asciiTheme="minorEastAsia" w:hAnsiTheme="minorEastAsia"/>
                <w:color w:val="auto"/>
                <w:kern w:val="0"/>
                <w:sz w:val="22"/>
                <w:lang w:eastAsia="zh-CN"/>
              </w:rPr>
              <w:t>非银行业金融机构存款</w:t>
            </w:r>
          </w:p>
        </w:tc>
        <w:tc>
          <w:tcPr>
            <w:tcW w:w="2513" w:type="dxa"/>
            <w:tcBorders>
              <w:left w:val="single" w:color="000000" w:sz="2" w:space="0"/>
              <w:right w:val="single" w:color="000000" w:sz="2" w:space="0"/>
            </w:tcBorders>
            <w:vAlign w:val="center"/>
          </w:tcPr>
          <w:p>
            <w:pPr>
              <w:widowControl/>
              <w:spacing w:beforeLines="50" w:afterLines="50" w:line="360" w:lineRule="auto"/>
              <w:jc w:val="center"/>
              <w:rPr>
                <w:rFonts w:hint="default" w:cs="宋体" w:asciiTheme="minorEastAsia" w:hAnsiTheme="minorEastAsia"/>
                <w:color w:val="auto"/>
                <w:kern w:val="0"/>
                <w:sz w:val="22"/>
                <w:lang w:val="en-US" w:eastAsia="zh-CN"/>
              </w:rPr>
            </w:pPr>
            <w:r>
              <w:rPr>
                <w:rFonts w:hint="eastAsia" w:cs="宋体" w:asciiTheme="minorEastAsia" w:hAnsiTheme="minorEastAsia"/>
                <w:color w:val="auto"/>
                <w:kern w:val="0"/>
                <w:sz w:val="22"/>
                <w:lang w:val="en-US" w:eastAsia="zh-CN"/>
              </w:rPr>
              <w:t>2</w:t>
            </w:r>
          </w:p>
        </w:tc>
        <w:tc>
          <w:tcPr>
            <w:tcW w:w="2170" w:type="dxa"/>
            <w:tcBorders>
              <w:left w:val="single" w:color="000000" w:sz="2" w:space="0"/>
            </w:tcBorders>
            <w:vAlign w:val="center"/>
          </w:tcPr>
          <w:p>
            <w:pPr>
              <w:widowControl/>
              <w:spacing w:beforeLines="50" w:afterLines="50" w:line="360" w:lineRule="auto"/>
              <w:jc w:val="center"/>
              <w:rPr>
                <w:rFonts w:hint="default" w:cs="宋体" w:asciiTheme="minorEastAsia" w:hAnsiTheme="minorEastAsia"/>
                <w:color w:val="auto"/>
                <w:kern w:val="0"/>
                <w:sz w:val="22"/>
                <w:lang w:val="en-US" w:eastAsia="zh-CN"/>
              </w:rPr>
            </w:pPr>
            <w:r>
              <w:rPr>
                <w:rFonts w:hint="eastAsia" w:cs="宋体" w:asciiTheme="minorEastAsia" w:hAnsiTheme="minorEastAsia"/>
                <w:color w:val="auto"/>
                <w:kern w:val="0"/>
                <w:sz w:val="22"/>
                <w:lang w:val="en-US" w:eastAsia="zh-CN"/>
              </w:rPr>
              <w:t>100.0</w:t>
            </w:r>
          </w:p>
        </w:tc>
      </w:tr>
      <w:tr>
        <w:tblPrEx>
          <w:tblCellMar>
            <w:top w:w="0" w:type="dxa"/>
            <w:left w:w="0" w:type="dxa"/>
            <w:bottom w:w="0" w:type="dxa"/>
            <w:right w:w="0" w:type="dxa"/>
          </w:tblCellMar>
        </w:tblPrEx>
        <w:trPr>
          <w:trHeight w:val="510" w:hRule="exact"/>
          <w:tblCellSpacing w:w="0" w:type="dxa"/>
          <w:jc w:val="center"/>
        </w:trPr>
        <w:tc>
          <w:tcPr>
            <w:tcW w:w="3260" w:type="dxa"/>
            <w:tcBorders>
              <w:right w:val="single" w:color="000000" w:sz="2" w:space="0"/>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hint="eastAsia" w:cs="宋体" w:asciiTheme="minorEastAsia" w:hAnsiTheme="minorEastAsia"/>
                <w:color w:val="auto"/>
                <w:kern w:val="0"/>
                <w:sz w:val="22"/>
              </w:rPr>
              <w:t xml:space="preserve">        住户存款</w:t>
            </w:r>
          </w:p>
        </w:tc>
        <w:tc>
          <w:tcPr>
            <w:tcW w:w="2513" w:type="dxa"/>
            <w:tcBorders>
              <w:left w:val="single" w:color="000000" w:sz="2" w:space="0"/>
              <w:right w:val="single" w:color="000000" w:sz="2" w:space="0"/>
            </w:tcBorders>
            <w:vAlign w:val="center"/>
          </w:tcPr>
          <w:p>
            <w:pPr>
              <w:widowControl/>
              <w:spacing w:beforeLines="50" w:afterLines="50" w:line="360" w:lineRule="auto"/>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2353547</w:t>
            </w:r>
          </w:p>
        </w:tc>
        <w:tc>
          <w:tcPr>
            <w:tcW w:w="2170" w:type="dxa"/>
            <w:tcBorders>
              <w:left w:val="single" w:color="000000" w:sz="2" w:space="0"/>
            </w:tcBorders>
            <w:vAlign w:val="center"/>
          </w:tcPr>
          <w:p>
            <w:pPr>
              <w:widowControl/>
              <w:spacing w:beforeLines="50" w:afterLines="50" w:line="360" w:lineRule="auto"/>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11.3</w:t>
            </w:r>
          </w:p>
        </w:tc>
      </w:tr>
      <w:tr>
        <w:tblPrEx>
          <w:tblCellMar>
            <w:top w:w="0" w:type="dxa"/>
            <w:left w:w="0" w:type="dxa"/>
            <w:bottom w:w="0" w:type="dxa"/>
            <w:right w:w="0" w:type="dxa"/>
          </w:tblCellMar>
        </w:tblPrEx>
        <w:trPr>
          <w:trHeight w:val="510" w:hRule="exact"/>
          <w:tblCellSpacing w:w="0" w:type="dxa"/>
          <w:jc w:val="center"/>
        </w:trPr>
        <w:tc>
          <w:tcPr>
            <w:tcW w:w="3260" w:type="dxa"/>
            <w:tcBorders>
              <w:right w:val="single" w:color="000000" w:sz="2" w:space="0"/>
            </w:tcBorders>
            <w:shd w:val="clear" w:color="auto" w:fill="CCECFF"/>
            <w:vAlign w:val="center"/>
          </w:tcPr>
          <w:p>
            <w:pPr>
              <w:widowControl/>
              <w:spacing w:beforeLines="50" w:afterLines="50" w:line="360" w:lineRule="auto"/>
              <w:ind w:firstLine="440" w:firstLineChars="200"/>
              <w:jc w:val="left"/>
              <w:rPr>
                <w:rFonts w:hint="eastAsia" w:cs="宋体" w:asciiTheme="minorEastAsia" w:hAnsiTheme="minorEastAsia" w:eastAsiaTheme="minorEastAsia"/>
                <w:color w:val="auto"/>
                <w:kern w:val="0"/>
                <w:sz w:val="22"/>
                <w:lang w:eastAsia="zh-CN"/>
              </w:rPr>
            </w:pPr>
            <w:r>
              <w:rPr>
                <w:rFonts w:hint="eastAsia" w:cs="宋体" w:asciiTheme="minorEastAsia" w:hAnsiTheme="minorEastAsia"/>
                <w:color w:val="auto"/>
                <w:kern w:val="0"/>
                <w:sz w:val="22"/>
                <w:lang w:eastAsia="zh-CN"/>
              </w:rPr>
              <w:t>非金融企业存款</w:t>
            </w:r>
          </w:p>
        </w:tc>
        <w:tc>
          <w:tcPr>
            <w:tcW w:w="2513" w:type="dxa"/>
            <w:tcBorders>
              <w:left w:val="single" w:color="000000" w:sz="2" w:space="0"/>
              <w:right w:val="single" w:color="000000" w:sz="2" w:space="0"/>
            </w:tcBorders>
            <w:vAlign w:val="center"/>
          </w:tcPr>
          <w:p>
            <w:pPr>
              <w:widowControl/>
              <w:spacing w:beforeLines="50" w:afterLines="50" w:line="360" w:lineRule="auto"/>
              <w:jc w:val="center"/>
              <w:rPr>
                <w:rFonts w:hint="default" w:cs="宋体" w:asciiTheme="minorEastAsia" w:hAnsiTheme="minorEastAsia"/>
                <w:color w:val="auto"/>
                <w:kern w:val="0"/>
                <w:sz w:val="22"/>
                <w:lang w:val="en-US" w:eastAsia="zh-CN"/>
              </w:rPr>
            </w:pPr>
            <w:r>
              <w:rPr>
                <w:rFonts w:hint="eastAsia" w:cs="宋体" w:asciiTheme="minorEastAsia" w:hAnsiTheme="minorEastAsia"/>
                <w:color w:val="auto"/>
                <w:kern w:val="0"/>
                <w:sz w:val="22"/>
                <w:lang w:val="en-US" w:eastAsia="zh-CN"/>
              </w:rPr>
              <w:t>305200</w:t>
            </w:r>
          </w:p>
        </w:tc>
        <w:tc>
          <w:tcPr>
            <w:tcW w:w="2170" w:type="dxa"/>
            <w:tcBorders>
              <w:left w:val="single" w:color="000000" w:sz="2" w:space="0"/>
            </w:tcBorders>
            <w:vAlign w:val="center"/>
          </w:tcPr>
          <w:p>
            <w:pPr>
              <w:widowControl/>
              <w:spacing w:beforeLines="50" w:afterLines="50" w:line="360" w:lineRule="auto"/>
              <w:jc w:val="center"/>
              <w:rPr>
                <w:rFonts w:hint="default" w:cs="宋体" w:asciiTheme="minorEastAsia" w:hAnsiTheme="minorEastAsia"/>
                <w:color w:val="auto"/>
                <w:kern w:val="0"/>
                <w:sz w:val="22"/>
                <w:lang w:val="en-US" w:eastAsia="zh-CN"/>
              </w:rPr>
            </w:pPr>
            <w:r>
              <w:rPr>
                <w:rFonts w:hint="eastAsia" w:cs="宋体" w:asciiTheme="minorEastAsia" w:hAnsiTheme="minorEastAsia"/>
                <w:color w:val="auto"/>
                <w:kern w:val="0"/>
                <w:sz w:val="22"/>
                <w:lang w:val="en-US" w:eastAsia="zh-CN"/>
              </w:rPr>
              <w:t>10.3</w:t>
            </w:r>
          </w:p>
        </w:tc>
      </w:tr>
      <w:tr>
        <w:tblPrEx>
          <w:tblCellMar>
            <w:top w:w="0" w:type="dxa"/>
            <w:left w:w="0" w:type="dxa"/>
            <w:bottom w:w="0" w:type="dxa"/>
            <w:right w:w="0" w:type="dxa"/>
          </w:tblCellMar>
        </w:tblPrEx>
        <w:trPr>
          <w:trHeight w:val="510" w:hRule="exact"/>
          <w:tblCellSpacing w:w="0" w:type="dxa"/>
          <w:jc w:val="center"/>
        </w:trPr>
        <w:tc>
          <w:tcPr>
            <w:tcW w:w="3260" w:type="dxa"/>
            <w:tcBorders>
              <w:right w:val="single" w:color="000000" w:sz="2" w:space="0"/>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cs="宋体" w:asciiTheme="minorEastAsia" w:hAnsiTheme="minorEastAsia"/>
                <w:color w:val="auto"/>
                <w:kern w:val="0"/>
                <w:sz w:val="22"/>
              </w:rPr>
              <w:t>各项贷款余额</w:t>
            </w:r>
          </w:p>
        </w:tc>
        <w:tc>
          <w:tcPr>
            <w:tcW w:w="2513" w:type="dxa"/>
            <w:tcBorders>
              <w:left w:val="single" w:color="000000" w:sz="2" w:space="0"/>
              <w:right w:val="single" w:color="000000" w:sz="2" w:space="0"/>
            </w:tcBorders>
            <w:vAlign w:val="center"/>
          </w:tcPr>
          <w:p>
            <w:pPr>
              <w:widowControl/>
              <w:spacing w:beforeLines="50" w:afterLines="50" w:line="360" w:lineRule="auto"/>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1616226</w:t>
            </w:r>
          </w:p>
        </w:tc>
        <w:tc>
          <w:tcPr>
            <w:tcW w:w="2170" w:type="dxa"/>
            <w:tcBorders>
              <w:left w:val="single" w:color="000000" w:sz="2" w:space="0"/>
            </w:tcBorders>
            <w:vAlign w:val="center"/>
          </w:tcPr>
          <w:p>
            <w:pPr>
              <w:widowControl/>
              <w:spacing w:beforeLines="50" w:afterLines="50" w:line="360" w:lineRule="auto"/>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10.6</w:t>
            </w:r>
          </w:p>
        </w:tc>
      </w:tr>
      <w:tr>
        <w:tblPrEx>
          <w:tblCellMar>
            <w:top w:w="0" w:type="dxa"/>
            <w:left w:w="0" w:type="dxa"/>
            <w:bottom w:w="0" w:type="dxa"/>
            <w:right w:w="0" w:type="dxa"/>
          </w:tblCellMar>
        </w:tblPrEx>
        <w:trPr>
          <w:trHeight w:val="510" w:hRule="exact"/>
          <w:tblCellSpacing w:w="0" w:type="dxa"/>
          <w:jc w:val="center"/>
        </w:trPr>
        <w:tc>
          <w:tcPr>
            <w:tcW w:w="3260" w:type="dxa"/>
            <w:tcBorders>
              <w:right w:val="single" w:color="000000" w:sz="2" w:space="0"/>
            </w:tcBorders>
            <w:shd w:val="clear" w:color="auto" w:fill="CCECFF"/>
            <w:vAlign w:val="center"/>
          </w:tcPr>
          <w:p>
            <w:pPr>
              <w:widowControl/>
              <w:spacing w:beforeLines="50" w:afterLines="50" w:line="360" w:lineRule="auto"/>
              <w:ind w:firstLine="440" w:firstLineChars="200"/>
              <w:jc w:val="left"/>
              <w:rPr>
                <w:rFonts w:hint="eastAsia" w:cs="宋体" w:asciiTheme="minorEastAsia" w:hAnsiTheme="minorEastAsia" w:eastAsiaTheme="minorEastAsia"/>
                <w:color w:val="auto"/>
                <w:kern w:val="0"/>
                <w:sz w:val="22"/>
                <w:lang w:eastAsia="zh-CN"/>
              </w:rPr>
            </w:pPr>
            <w:r>
              <w:rPr>
                <w:rFonts w:cs="宋体" w:asciiTheme="minorEastAsia" w:hAnsiTheme="minorEastAsia"/>
                <w:color w:val="auto"/>
                <w:kern w:val="0"/>
                <w:sz w:val="22"/>
              </w:rPr>
              <w:t>其中：</w:t>
            </w:r>
            <w:r>
              <w:rPr>
                <w:rFonts w:hint="eastAsia" w:cs="宋体" w:asciiTheme="minorEastAsia" w:hAnsiTheme="minorEastAsia"/>
                <w:color w:val="auto"/>
                <w:kern w:val="0"/>
                <w:sz w:val="22"/>
                <w:lang w:eastAsia="zh-CN"/>
              </w:rPr>
              <w:t>住户贷款</w:t>
            </w:r>
          </w:p>
        </w:tc>
        <w:tc>
          <w:tcPr>
            <w:tcW w:w="2513" w:type="dxa"/>
            <w:tcBorders>
              <w:left w:val="single" w:color="000000" w:sz="2" w:space="0"/>
              <w:right w:val="single" w:color="000000" w:sz="2" w:space="0"/>
            </w:tcBorders>
            <w:vAlign w:val="center"/>
          </w:tcPr>
          <w:p>
            <w:pPr>
              <w:widowControl/>
              <w:spacing w:beforeLines="50" w:afterLines="50" w:line="360" w:lineRule="auto"/>
              <w:jc w:val="center"/>
              <w:rPr>
                <w:rFonts w:hint="default" w:cs="宋体" w:asciiTheme="minorEastAsia" w:hAnsiTheme="minorEastAsia"/>
                <w:color w:val="auto"/>
                <w:kern w:val="0"/>
                <w:sz w:val="22"/>
                <w:lang w:val="en-US" w:eastAsia="zh-CN"/>
              </w:rPr>
            </w:pPr>
            <w:r>
              <w:rPr>
                <w:rFonts w:hint="eastAsia" w:cs="宋体" w:asciiTheme="minorEastAsia" w:hAnsiTheme="minorEastAsia"/>
                <w:color w:val="auto"/>
                <w:kern w:val="0"/>
                <w:sz w:val="22"/>
                <w:lang w:val="en-US" w:eastAsia="zh-CN"/>
              </w:rPr>
              <w:t>465861</w:t>
            </w:r>
          </w:p>
        </w:tc>
        <w:tc>
          <w:tcPr>
            <w:tcW w:w="2170" w:type="dxa"/>
            <w:tcBorders>
              <w:left w:val="single" w:color="000000" w:sz="2" w:space="0"/>
            </w:tcBorders>
            <w:vAlign w:val="center"/>
          </w:tcPr>
          <w:p>
            <w:pPr>
              <w:widowControl/>
              <w:spacing w:beforeLines="50" w:afterLines="50" w:line="360" w:lineRule="auto"/>
              <w:jc w:val="center"/>
              <w:rPr>
                <w:rFonts w:hint="default" w:cs="宋体" w:asciiTheme="minorEastAsia" w:hAnsiTheme="minorEastAsia"/>
                <w:color w:val="auto"/>
                <w:kern w:val="0"/>
                <w:sz w:val="22"/>
                <w:lang w:val="en-US" w:eastAsia="zh-CN"/>
              </w:rPr>
            </w:pPr>
            <w:r>
              <w:rPr>
                <w:rFonts w:hint="eastAsia" w:cs="宋体" w:asciiTheme="minorEastAsia" w:hAnsiTheme="minorEastAsia"/>
                <w:color w:val="auto"/>
                <w:kern w:val="0"/>
                <w:sz w:val="22"/>
                <w:lang w:val="en-US" w:eastAsia="zh-CN"/>
              </w:rPr>
              <w:t>17.3</w:t>
            </w:r>
          </w:p>
        </w:tc>
      </w:tr>
      <w:tr>
        <w:tblPrEx>
          <w:tblCellMar>
            <w:top w:w="0" w:type="dxa"/>
            <w:left w:w="0" w:type="dxa"/>
            <w:bottom w:w="0" w:type="dxa"/>
            <w:right w:w="0" w:type="dxa"/>
          </w:tblCellMar>
        </w:tblPrEx>
        <w:trPr>
          <w:trHeight w:val="510" w:hRule="exact"/>
          <w:tblCellSpacing w:w="0" w:type="dxa"/>
          <w:jc w:val="center"/>
        </w:trPr>
        <w:tc>
          <w:tcPr>
            <w:tcW w:w="3260" w:type="dxa"/>
            <w:tcBorders>
              <w:right w:val="single" w:color="000000" w:sz="2" w:space="0"/>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hint="eastAsia" w:cs="宋体" w:asciiTheme="minorEastAsia" w:hAnsiTheme="minorEastAsia"/>
                <w:color w:val="auto"/>
                <w:kern w:val="0"/>
                <w:sz w:val="22"/>
              </w:rPr>
              <w:t xml:space="preserve">  </w:t>
            </w:r>
            <w:r>
              <w:rPr>
                <w:rFonts w:cs="宋体" w:asciiTheme="minorEastAsia" w:hAnsiTheme="minorEastAsia"/>
                <w:color w:val="auto"/>
                <w:kern w:val="0"/>
                <w:sz w:val="22"/>
              </w:rPr>
              <w:t>短期贷款</w:t>
            </w:r>
          </w:p>
        </w:tc>
        <w:tc>
          <w:tcPr>
            <w:tcW w:w="2513" w:type="dxa"/>
            <w:tcBorders>
              <w:left w:val="single" w:color="000000" w:sz="2" w:space="0"/>
              <w:right w:val="single" w:color="000000" w:sz="2" w:space="0"/>
            </w:tcBorders>
            <w:vAlign w:val="center"/>
          </w:tcPr>
          <w:p>
            <w:pPr>
              <w:widowControl/>
              <w:spacing w:beforeLines="50" w:afterLines="50" w:line="360" w:lineRule="auto"/>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580333</w:t>
            </w:r>
          </w:p>
        </w:tc>
        <w:tc>
          <w:tcPr>
            <w:tcW w:w="2170" w:type="dxa"/>
            <w:tcBorders>
              <w:left w:val="single" w:color="000000" w:sz="2" w:space="0"/>
            </w:tcBorders>
            <w:vAlign w:val="center"/>
          </w:tcPr>
          <w:p>
            <w:pPr>
              <w:widowControl/>
              <w:spacing w:beforeLines="50" w:afterLines="50" w:line="360" w:lineRule="auto"/>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-5.1</w:t>
            </w:r>
          </w:p>
        </w:tc>
      </w:tr>
      <w:tr>
        <w:tblPrEx>
          <w:tblCellMar>
            <w:top w:w="0" w:type="dxa"/>
            <w:left w:w="0" w:type="dxa"/>
            <w:bottom w:w="0" w:type="dxa"/>
            <w:right w:w="0" w:type="dxa"/>
          </w:tblCellMar>
        </w:tblPrEx>
        <w:trPr>
          <w:trHeight w:val="510" w:hRule="exact"/>
          <w:tblCellSpacing w:w="0" w:type="dxa"/>
          <w:jc w:val="center"/>
        </w:trPr>
        <w:tc>
          <w:tcPr>
            <w:tcW w:w="3260" w:type="dxa"/>
            <w:tcBorders>
              <w:right w:val="single" w:color="000000" w:sz="2" w:space="0"/>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hint="eastAsia" w:cs="宋体" w:asciiTheme="minorEastAsia" w:hAnsiTheme="minorEastAsia"/>
                <w:color w:val="auto"/>
                <w:kern w:val="0"/>
                <w:sz w:val="22"/>
              </w:rPr>
              <w:t xml:space="preserve">        </w:t>
            </w:r>
            <w:r>
              <w:rPr>
                <w:rFonts w:cs="宋体" w:asciiTheme="minorEastAsia" w:hAnsiTheme="minorEastAsia"/>
                <w:color w:val="auto"/>
                <w:kern w:val="0"/>
                <w:sz w:val="22"/>
              </w:rPr>
              <w:t>中长期贷款</w:t>
            </w:r>
          </w:p>
        </w:tc>
        <w:tc>
          <w:tcPr>
            <w:tcW w:w="2513" w:type="dxa"/>
            <w:tcBorders>
              <w:left w:val="single" w:color="000000" w:sz="2" w:space="0"/>
              <w:right w:val="single" w:color="000000" w:sz="2" w:space="0"/>
            </w:tcBorders>
            <w:vAlign w:val="center"/>
          </w:tcPr>
          <w:p>
            <w:pPr>
              <w:widowControl/>
              <w:spacing w:beforeLines="50" w:afterLines="50" w:line="360" w:lineRule="auto"/>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655012</w:t>
            </w:r>
          </w:p>
        </w:tc>
        <w:tc>
          <w:tcPr>
            <w:tcW w:w="2170" w:type="dxa"/>
            <w:tcBorders>
              <w:left w:val="single" w:color="000000" w:sz="2" w:space="0"/>
            </w:tcBorders>
            <w:vAlign w:val="center"/>
          </w:tcPr>
          <w:p>
            <w:pPr>
              <w:widowControl/>
              <w:spacing w:beforeLines="50" w:afterLines="50" w:line="360" w:lineRule="auto"/>
              <w:jc w:val="center"/>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26.2</w:t>
            </w:r>
          </w:p>
        </w:tc>
      </w:tr>
      <w:tr>
        <w:tblPrEx>
          <w:tblCellMar>
            <w:top w:w="0" w:type="dxa"/>
            <w:left w:w="0" w:type="dxa"/>
            <w:bottom w:w="0" w:type="dxa"/>
            <w:right w:w="0" w:type="dxa"/>
          </w:tblCellMar>
        </w:tblPrEx>
        <w:trPr>
          <w:trHeight w:val="510" w:hRule="exact"/>
          <w:tblCellSpacing w:w="0" w:type="dxa"/>
          <w:jc w:val="center"/>
        </w:trPr>
        <w:tc>
          <w:tcPr>
            <w:tcW w:w="3260" w:type="dxa"/>
            <w:tcBorders>
              <w:right w:val="single" w:color="000000" w:sz="2" w:space="0"/>
            </w:tcBorders>
            <w:shd w:val="clear" w:color="auto" w:fill="CCECFF"/>
            <w:vAlign w:val="center"/>
          </w:tcPr>
          <w:p>
            <w:pPr>
              <w:widowControl/>
              <w:spacing w:beforeLines="50" w:afterLines="50" w:line="360" w:lineRule="auto"/>
              <w:ind w:firstLine="440" w:firstLineChars="200"/>
              <w:jc w:val="left"/>
              <w:rPr>
                <w:rFonts w:hint="eastAsia" w:cs="宋体" w:asciiTheme="minorEastAsia" w:hAnsiTheme="minorEastAsia" w:eastAsiaTheme="minorEastAsia"/>
                <w:color w:val="auto"/>
                <w:kern w:val="0"/>
                <w:sz w:val="22"/>
                <w:lang w:eastAsia="zh-CN"/>
              </w:rPr>
            </w:pPr>
            <w:r>
              <w:rPr>
                <w:rFonts w:hint="eastAsia" w:cs="宋体" w:asciiTheme="minorEastAsia" w:hAnsiTheme="minorEastAsia"/>
                <w:color w:val="auto"/>
                <w:kern w:val="0"/>
                <w:sz w:val="22"/>
                <w:lang w:eastAsia="zh-CN"/>
              </w:rPr>
              <w:t>非金融企业及机关团体</w:t>
            </w:r>
          </w:p>
        </w:tc>
        <w:tc>
          <w:tcPr>
            <w:tcW w:w="2513" w:type="dxa"/>
            <w:tcBorders>
              <w:left w:val="single" w:color="000000" w:sz="2" w:space="0"/>
              <w:right w:val="single" w:color="000000" w:sz="2" w:space="0"/>
            </w:tcBorders>
            <w:vAlign w:val="center"/>
          </w:tcPr>
          <w:p>
            <w:pPr>
              <w:widowControl/>
              <w:spacing w:beforeLines="50" w:afterLines="50" w:line="360" w:lineRule="auto"/>
              <w:jc w:val="center"/>
              <w:rPr>
                <w:rFonts w:hint="default" w:cs="宋体" w:asciiTheme="minorEastAsia" w:hAnsiTheme="minorEastAsia"/>
                <w:color w:val="auto"/>
                <w:kern w:val="0"/>
                <w:sz w:val="22"/>
                <w:lang w:val="en-US" w:eastAsia="zh-CN"/>
              </w:rPr>
            </w:pPr>
            <w:r>
              <w:rPr>
                <w:rFonts w:hint="eastAsia" w:cs="宋体" w:asciiTheme="minorEastAsia" w:hAnsiTheme="minorEastAsia"/>
                <w:color w:val="auto"/>
                <w:kern w:val="0"/>
                <w:sz w:val="22"/>
                <w:lang w:val="en-US" w:eastAsia="zh-CN"/>
              </w:rPr>
              <w:t>1150335</w:t>
            </w:r>
          </w:p>
        </w:tc>
        <w:tc>
          <w:tcPr>
            <w:tcW w:w="2170" w:type="dxa"/>
            <w:tcBorders>
              <w:left w:val="single" w:color="000000" w:sz="2" w:space="0"/>
            </w:tcBorders>
            <w:vAlign w:val="center"/>
          </w:tcPr>
          <w:p>
            <w:pPr>
              <w:widowControl/>
              <w:spacing w:beforeLines="50" w:afterLines="50" w:line="360" w:lineRule="auto"/>
              <w:jc w:val="center"/>
              <w:rPr>
                <w:rFonts w:hint="default" w:cs="宋体" w:asciiTheme="minorEastAsia" w:hAnsiTheme="minorEastAsia"/>
                <w:color w:val="auto"/>
                <w:kern w:val="0"/>
                <w:sz w:val="22"/>
                <w:lang w:val="en-US" w:eastAsia="zh-CN"/>
              </w:rPr>
            </w:pPr>
            <w:r>
              <w:rPr>
                <w:rFonts w:hint="eastAsia" w:cs="宋体" w:asciiTheme="minorEastAsia" w:hAnsiTheme="minorEastAsia"/>
                <w:color w:val="auto"/>
                <w:kern w:val="0"/>
                <w:sz w:val="22"/>
                <w:lang w:val="en-US" w:eastAsia="zh-CN"/>
              </w:rPr>
              <w:t>8.1</w:t>
            </w:r>
          </w:p>
        </w:tc>
      </w:tr>
      <w:tr>
        <w:tblPrEx>
          <w:tblCellMar>
            <w:top w:w="0" w:type="dxa"/>
            <w:left w:w="0" w:type="dxa"/>
            <w:bottom w:w="0" w:type="dxa"/>
            <w:right w:w="0" w:type="dxa"/>
          </w:tblCellMar>
        </w:tblPrEx>
        <w:trPr>
          <w:trHeight w:val="510" w:hRule="exact"/>
          <w:tblCellSpacing w:w="0" w:type="dxa"/>
          <w:jc w:val="center"/>
        </w:trPr>
        <w:tc>
          <w:tcPr>
            <w:tcW w:w="3260" w:type="dxa"/>
            <w:tcBorders>
              <w:right w:val="single" w:color="000000" w:sz="2" w:space="0"/>
            </w:tcBorders>
            <w:shd w:val="clear" w:color="auto" w:fill="CCECFF"/>
            <w:vAlign w:val="center"/>
          </w:tcPr>
          <w:p>
            <w:pPr>
              <w:widowControl/>
              <w:spacing w:beforeLines="50" w:afterLines="50" w:line="360" w:lineRule="auto"/>
              <w:ind w:firstLine="440" w:firstLineChars="200"/>
              <w:jc w:val="left"/>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 xml:space="preserve">     短期贷款</w:t>
            </w:r>
          </w:p>
        </w:tc>
        <w:tc>
          <w:tcPr>
            <w:tcW w:w="2513" w:type="dxa"/>
            <w:tcBorders>
              <w:left w:val="single" w:color="000000" w:sz="2" w:space="0"/>
              <w:right w:val="single" w:color="000000" w:sz="2" w:space="0"/>
            </w:tcBorders>
            <w:vAlign w:val="center"/>
          </w:tcPr>
          <w:p>
            <w:pPr>
              <w:widowControl/>
              <w:spacing w:beforeLines="50" w:afterLines="50" w:line="360" w:lineRule="auto"/>
              <w:jc w:val="center"/>
              <w:rPr>
                <w:rFonts w:hint="default" w:cs="宋体" w:asciiTheme="minorEastAsia" w:hAnsiTheme="minorEastAsia"/>
                <w:color w:val="auto"/>
                <w:kern w:val="0"/>
                <w:sz w:val="22"/>
                <w:lang w:val="en-US" w:eastAsia="zh-CN"/>
              </w:rPr>
            </w:pPr>
            <w:r>
              <w:rPr>
                <w:rFonts w:hint="eastAsia" w:cs="宋体" w:asciiTheme="minorEastAsia" w:hAnsiTheme="minorEastAsia"/>
                <w:color w:val="auto"/>
                <w:kern w:val="0"/>
                <w:sz w:val="22"/>
                <w:lang w:val="en-US" w:eastAsia="zh-CN"/>
              </w:rPr>
              <w:t>462323</w:t>
            </w:r>
          </w:p>
        </w:tc>
        <w:tc>
          <w:tcPr>
            <w:tcW w:w="2170" w:type="dxa"/>
            <w:tcBorders>
              <w:left w:val="single" w:color="000000" w:sz="2" w:space="0"/>
            </w:tcBorders>
            <w:vAlign w:val="center"/>
          </w:tcPr>
          <w:p>
            <w:pPr>
              <w:widowControl/>
              <w:spacing w:beforeLines="50" w:afterLines="50" w:line="360" w:lineRule="auto"/>
              <w:jc w:val="center"/>
              <w:rPr>
                <w:rFonts w:hint="default" w:cs="宋体" w:asciiTheme="minorEastAsia" w:hAnsiTheme="minorEastAsia"/>
                <w:color w:val="auto"/>
                <w:kern w:val="0"/>
                <w:sz w:val="22"/>
                <w:lang w:val="en-US" w:eastAsia="zh-CN"/>
              </w:rPr>
            </w:pPr>
            <w:r>
              <w:rPr>
                <w:rFonts w:hint="eastAsia" w:cs="宋体" w:asciiTheme="minorEastAsia" w:hAnsiTheme="minorEastAsia"/>
                <w:color w:val="auto"/>
                <w:kern w:val="0"/>
                <w:sz w:val="22"/>
                <w:lang w:val="en-US" w:eastAsia="zh-CN"/>
              </w:rPr>
              <w:t>-6.4</w:t>
            </w:r>
          </w:p>
        </w:tc>
      </w:tr>
      <w:tr>
        <w:tblPrEx>
          <w:tblCellMar>
            <w:top w:w="0" w:type="dxa"/>
            <w:left w:w="0" w:type="dxa"/>
            <w:bottom w:w="0" w:type="dxa"/>
            <w:right w:w="0" w:type="dxa"/>
          </w:tblCellMar>
        </w:tblPrEx>
        <w:trPr>
          <w:trHeight w:val="510" w:hRule="exact"/>
          <w:tblCellSpacing w:w="0" w:type="dxa"/>
          <w:jc w:val="center"/>
        </w:trPr>
        <w:tc>
          <w:tcPr>
            <w:tcW w:w="3260" w:type="dxa"/>
            <w:tcBorders>
              <w:bottom w:val="single" w:color="000000" w:sz="12" w:space="0"/>
              <w:right w:val="single" w:color="000000" w:sz="2" w:space="0"/>
            </w:tcBorders>
            <w:shd w:val="clear" w:color="auto" w:fill="CCECFF"/>
            <w:vAlign w:val="center"/>
          </w:tcPr>
          <w:p>
            <w:pPr>
              <w:widowControl/>
              <w:spacing w:beforeLines="50" w:afterLines="50" w:line="360" w:lineRule="auto"/>
              <w:ind w:firstLine="440" w:firstLineChars="200"/>
              <w:jc w:val="left"/>
              <w:rPr>
                <w:rFonts w:hint="default" w:cs="宋体" w:asciiTheme="minorEastAsia" w:hAnsiTheme="minorEastAsia" w:eastAsiaTheme="minorEastAsia"/>
                <w:color w:val="auto"/>
                <w:kern w:val="0"/>
                <w:sz w:val="22"/>
                <w:lang w:val="en-US" w:eastAsia="zh-CN"/>
              </w:rPr>
            </w:pPr>
            <w:r>
              <w:rPr>
                <w:rFonts w:hint="eastAsia" w:cs="宋体" w:asciiTheme="minorEastAsia" w:hAnsiTheme="minorEastAsia"/>
                <w:color w:val="auto"/>
                <w:kern w:val="0"/>
                <w:sz w:val="22"/>
                <w:lang w:val="en-US" w:eastAsia="zh-CN"/>
              </w:rPr>
              <w:t xml:space="preserve">     中长期贷款</w:t>
            </w:r>
          </w:p>
        </w:tc>
        <w:tc>
          <w:tcPr>
            <w:tcW w:w="2513" w:type="dxa"/>
            <w:tcBorders>
              <w:left w:val="single" w:color="000000" w:sz="2" w:space="0"/>
              <w:bottom w:val="single" w:color="000000" w:sz="12" w:space="0"/>
              <w:right w:val="single" w:color="000000" w:sz="2" w:space="0"/>
            </w:tcBorders>
            <w:vAlign w:val="center"/>
          </w:tcPr>
          <w:p>
            <w:pPr>
              <w:widowControl/>
              <w:spacing w:beforeLines="50" w:afterLines="50" w:line="360" w:lineRule="auto"/>
              <w:jc w:val="center"/>
              <w:rPr>
                <w:rFonts w:hint="default" w:cs="宋体" w:asciiTheme="minorEastAsia" w:hAnsiTheme="minorEastAsia"/>
                <w:color w:val="auto"/>
                <w:kern w:val="0"/>
                <w:sz w:val="22"/>
                <w:lang w:val="en-US" w:eastAsia="zh-CN"/>
              </w:rPr>
            </w:pPr>
            <w:r>
              <w:rPr>
                <w:rFonts w:hint="eastAsia" w:cs="宋体" w:asciiTheme="minorEastAsia" w:hAnsiTheme="minorEastAsia"/>
                <w:color w:val="auto"/>
                <w:kern w:val="0"/>
                <w:sz w:val="22"/>
                <w:lang w:val="en-US" w:eastAsia="zh-CN"/>
              </w:rPr>
              <w:t>307161</w:t>
            </w:r>
          </w:p>
        </w:tc>
        <w:tc>
          <w:tcPr>
            <w:tcW w:w="2170" w:type="dxa"/>
            <w:tcBorders>
              <w:left w:val="single" w:color="000000" w:sz="2" w:space="0"/>
              <w:bottom w:val="single" w:color="000000" w:sz="12" w:space="0"/>
            </w:tcBorders>
            <w:vAlign w:val="center"/>
          </w:tcPr>
          <w:p>
            <w:pPr>
              <w:widowControl/>
              <w:spacing w:beforeLines="50" w:afterLines="50" w:line="360" w:lineRule="auto"/>
              <w:jc w:val="center"/>
              <w:rPr>
                <w:rFonts w:hint="default" w:cs="宋体" w:asciiTheme="minorEastAsia" w:hAnsiTheme="minorEastAsia"/>
                <w:color w:val="auto"/>
                <w:kern w:val="0"/>
                <w:sz w:val="22"/>
                <w:lang w:val="en-US" w:eastAsia="zh-CN"/>
              </w:rPr>
            </w:pPr>
            <w:r>
              <w:rPr>
                <w:rFonts w:hint="eastAsia" w:cs="宋体" w:asciiTheme="minorEastAsia" w:hAnsiTheme="minorEastAsia"/>
                <w:color w:val="auto"/>
                <w:kern w:val="0"/>
                <w:sz w:val="22"/>
                <w:lang w:val="en-US" w:eastAsia="zh-CN"/>
              </w:rPr>
              <w:t>28.4</w:t>
            </w:r>
          </w:p>
        </w:tc>
      </w:tr>
    </w:tbl>
    <w:p>
      <w:pPr>
        <w:widowControl/>
        <w:spacing w:beforeLines="50" w:afterLines="50" w:line="360" w:lineRule="auto"/>
        <w:jc w:val="center"/>
        <w:rPr>
          <w:rFonts w:hint="eastAsia" w:cs="宋体" w:asciiTheme="minorEastAsia" w:hAnsiTheme="minorEastAsia"/>
          <w:color w:val="auto"/>
          <w:kern w:val="0"/>
          <w:sz w:val="30"/>
          <w:szCs w:val="30"/>
        </w:rPr>
      </w:pPr>
      <w:r>
        <w:rPr>
          <w:rFonts w:ascii="黑体" w:hAnsi="黑体" w:eastAsia="黑体" w:cs="宋体"/>
          <w:color w:val="auto"/>
          <w:kern w:val="0"/>
          <w:sz w:val="30"/>
          <w:szCs w:val="30"/>
        </w:rPr>
        <w:t>图</w:t>
      </w:r>
      <w:r>
        <w:rPr>
          <w:rFonts w:hint="eastAsia" w:ascii="黑体" w:hAnsi="黑体" w:eastAsia="黑体" w:cs="宋体"/>
          <w:color w:val="auto"/>
          <w:kern w:val="0"/>
          <w:sz w:val="30"/>
          <w:szCs w:val="30"/>
          <w:lang w:val="en-US" w:eastAsia="zh-CN"/>
        </w:rPr>
        <w:t>9</w:t>
      </w:r>
      <w:r>
        <w:rPr>
          <w:rFonts w:ascii="黑体" w:hAnsi="黑体" w:eastAsia="黑体" w:cs="宋体"/>
          <w:color w:val="auto"/>
          <w:kern w:val="0"/>
          <w:sz w:val="30"/>
          <w:szCs w:val="30"/>
        </w:rPr>
        <w:t xml:space="preserve"> 201</w:t>
      </w:r>
      <w:r>
        <w:rPr>
          <w:rFonts w:hint="eastAsia" w:ascii="黑体" w:hAnsi="黑体" w:eastAsia="黑体" w:cs="宋体"/>
          <w:color w:val="auto"/>
          <w:kern w:val="0"/>
          <w:sz w:val="30"/>
          <w:szCs w:val="30"/>
          <w:lang w:val="en-US" w:eastAsia="zh-CN"/>
        </w:rPr>
        <w:t>6</w:t>
      </w:r>
      <w:r>
        <w:rPr>
          <w:rFonts w:ascii="黑体" w:hAnsi="黑体" w:eastAsia="黑体" w:cs="宋体"/>
          <w:color w:val="auto"/>
          <w:kern w:val="0"/>
          <w:sz w:val="30"/>
          <w:szCs w:val="30"/>
        </w:rPr>
        <w:t>-20</w:t>
      </w:r>
      <w:r>
        <w:rPr>
          <w:rFonts w:hint="eastAsia" w:ascii="黑体" w:hAnsi="黑体" w:eastAsia="黑体" w:cs="宋体"/>
          <w:color w:val="auto"/>
          <w:kern w:val="0"/>
          <w:sz w:val="30"/>
          <w:szCs w:val="30"/>
          <w:lang w:val="en-US" w:eastAsia="zh-CN"/>
        </w:rPr>
        <w:t>20</w:t>
      </w:r>
      <w:r>
        <w:rPr>
          <w:rFonts w:ascii="黑体" w:hAnsi="黑体" w:eastAsia="黑体" w:cs="宋体"/>
          <w:color w:val="auto"/>
          <w:kern w:val="0"/>
          <w:sz w:val="30"/>
          <w:szCs w:val="30"/>
        </w:rPr>
        <w:t>年</w:t>
      </w:r>
      <w:r>
        <w:rPr>
          <w:rFonts w:hint="eastAsia" w:ascii="黑体" w:hAnsi="黑体" w:eastAsia="黑体" w:cs="宋体"/>
          <w:color w:val="auto"/>
          <w:kern w:val="0"/>
          <w:sz w:val="30"/>
          <w:szCs w:val="30"/>
        </w:rPr>
        <w:t>住户</w:t>
      </w:r>
      <w:r>
        <w:rPr>
          <w:rFonts w:ascii="黑体" w:hAnsi="黑体" w:eastAsia="黑体" w:cs="宋体"/>
          <w:color w:val="auto"/>
          <w:kern w:val="0"/>
          <w:sz w:val="30"/>
          <w:szCs w:val="30"/>
        </w:rPr>
        <w:t>存款余额及其增长速度</w:t>
      </w:r>
    </w:p>
    <w:p>
      <w:pPr>
        <w:widowControl/>
        <w:spacing w:beforeLines="50" w:afterLines="50" w:line="360" w:lineRule="auto"/>
        <w:ind w:firstLine="600" w:firstLineChars="200"/>
        <w:jc w:val="left"/>
        <w:rPr>
          <w:rFonts w:hint="eastAsia" w:cs="宋体" w:asciiTheme="minorEastAsia" w:hAnsiTheme="minorEastAsia"/>
          <w:color w:val="auto"/>
          <w:kern w:val="0"/>
          <w:sz w:val="30"/>
          <w:szCs w:val="30"/>
        </w:rPr>
      </w:pPr>
      <w:r>
        <w:rPr>
          <w:rFonts w:hint="eastAsia" w:cs="宋体" w:asciiTheme="minorEastAsia" w:hAnsiTheme="minorEastAsia"/>
          <w:kern w:val="0"/>
          <w:sz w:val="30"/>
          <w:szCs w:val="30"/>
        </w:rPr>
        <w:drawing>
          <wp:inline distT="0" distB="0" distL="0" distR="0">
            <wp:extent cx="4669155" cy="2863850"/>
            <wp:effectExtent l="0" t="0" r="17145" b="12700"/>
            <wp:docPr id="6"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spacing w:beforeLines="50" w:afterLines="50" w:line="360" w:lineRule="auto"/>
        <w:ind w:firstLine="632" w:firstLineChars="200"/>
        <w:jc w:val="left"/>
        <w:rPr>
          <w:rFonts w:cs="宋体" w:asciiTheme="minorEastAsia" w:hAnsiTheme="minorEastAsia"/>
          <w:b/>
          <w:color w:val="auto"/>
          <w:kern w:val="0"/>
          <w:sz w:val="36"/>
          <w:szCs w:val="36"/>
        </w:rPr>
      </w:pPr>
      <w:r>
        <w:rPr>
          <w:rFonts w:hint="eastAsia" w:ascii="宋体" w:hAnsi="宋体" w:eastAsia="宋体" w:cs="宋体"/>
          <w:b w:val="0"/>
          <w:bCs w:val="0"/>
          <w:i w:val="0"/>
          <w:iCs w:val="0"/>
          <w:caps w:val="0"/>
          <w:color w:val="auto"/>
          <w:spacing w:val="8"/>
          <w:sz w:val="30"/>
          <w:szCs w:val="30"/>
          <w:shd w:val="clear" w:fill="FFFFFF"/>
        </w:rPr>
        <w:t>年末住户存款</w:t>
      </w:r>
      <w:r>
        <w:rPr>
          <w:rFonts w:hint="eastAsia" w:ascii="宋体" w:hAnsi="宋体" w:eastAsia="宋体" w:cs="宋体"/>
          <w:b w:val="0"/>
          <w:bCs w:val="0"/>
          <w:i w:val="0"/>
          <w:iCs w:val="0"/>
          <w:caps w:val="0"/>
          <w:color w:val="auto"/>
          <w:spacing w:val="8"/>
          <w:sz w:val="30"/>
          <w:szCs w:val="30"/>
          <w:shd w:val="clear" w:fill="FFFFFF"/>
          <w:lang w:val="en-US" w:eastAsia="zh-CN"/>
        </w:rPr>
        <w:t>2353547万</w:t>
      </w:r>
      <w:r>
        <w:rPr>
          <w:rFonts w:hint="eastAsia" w:ascii="宋体" w:hAnsi="宋体" w:eastAsia="宋体" w:cs="宋体"/>
          <w:b w:val="0"/>
          <w:bCs w:val="0"/>
          <w:i w:val="0"/>
          <w:iCs w:val="0"/>
          <w:caps w:val="0"/>
          <w:color w:val="auto"/>
          <w:spacing w:val="8"/>
          <w:sz w:val="30"/>
          <w:szCs w:val="30"/>
          <w:shd w:val="clear" w:fill="FFFFFF"/>
        </w:rPr>
        <w:t>元，比年初增长1</w:t>
      </w:r>
      <w:r>
        <w:rPr>
          <w:rFonts w:hint="eastAsia" w:ascii="宋体" w:hAnsi="宋体" w:eastAsia="宋体" w:cs="宋体"/>
          <w:b w:val="0"/>
          <w:bCs w:val="0"/>
          <w:i w:val="0"/>
          <w:iCs w:val="0"/>
          <w:caps w:val="0"/>
          <w:color w:val="auto"/>
          <w:spacing w:val="8"/>
          <w:sz w:val="30"/>
          <w:szCs w:val="30"/>
          <w:shd w:val="clear" w:fill="FFFFFF"/>
          <w:lang w:val="en-US" w:eastAsia="zh-CN"/>
        </w:rPr>
        <w:t>1.3</w:t>
      </w:r>
      <w:r>
        <w:rPr>
          <w:rFonts w:hint="eastAsia" w:ascii="宋体" w:hAnsi="宋体" w:eastAsia="宋体" w:cs="宋体"/>
          <w:b w:val="0"/>
          <w:bCs w:val="0"/>
          <w:i w:val="0"/>
          <w:iCs w:val="0"/>
          <w:caps w:val="0"/>
          <w:color w:val="auto"/>
          <w:spacing w:val="8"/>
          <w:sz w:val="30"/>
          <w:szCs w:val="30"/>
          <w:shd w:val="clear" w:fill="FFFFFF"/>
        </w:rPr>
        <w:t>%</w:t>
      </w:r>
      <w:r>
        <w:rPr>
          <w:rFonts w:hint="eastAsia" w:ascii="宋体" w:hAnsi="宋体" w:eastAsia="宋体" w:cs="宋体"/>
          <w:b w:val="0"/>
          <w:bCs w:val="0"/>
          <w:i w:val="0"/>
          <w:iCs w:val="0"/>
          <w:caps w:val="0"/>
          <w:color w:val="auto"/>
          <w:spacing w:val="8"/>
          <w:sz w:val="30"/>
          <w:szCs w:val="30"/>
          <w:shd w:val="clear" w:fill="FFFFFF"/>
          <w:lang w:eastAsia="zh-CN"/>
        </w:rPr>
        <w:t>。</w:t>
      </w:r>
    </w:p>
    <w:p>
      <w:pPr>
        <w:widowControl/>
        <w:spacing w:beforeLines="50" w:afterLines="50" w:line="360" w:lineRule="auto"/>
        <w:ind w:firstLine="723" w:firstLineChars="200"/>
        <w:jc w:val="center"/>
        <w:rPr>
          <w:rFonts w:hint="eastAsia" w:cs="宋体" w:asciiTheme="minorEastAsia" w:hAnsiTheme="minorEastAsia"/>
          <w:b/>
          <w:color w:val="auto"/>
          <w:kern w:val="0"/>
          <w:sz w:val="36"/>
          <w:szCs w:val="36"/>
        </w:rPr>
      </w:pPr>
    </w:p>
    <w:p>
      <w:pPr>
        <w:widowControl/>
        <w:spacing w:beforeLines="50" w:afterLines="50" w:line="360" w:lineRule="auto"/>
        <w:ind w:firstLine="723" w:firstLineChars="200"/>
        <w:jc w:val="center"/>
        <w:rPr>
          <w:rFonts w:cs="宋体" w:asciiTheme="minorEastAsia" w:hAnsiTheme="minorEastAsia"/>
          <w:b/>
          <w:color w:val="auto"/>
          <w:kern w:val="0"/>
          <w:sz w:val="36"/>
          <w:szCs w:val="36"/>
        </w:rPr>
      </w:pPr>
      <w:r>
        <w:rPr>
          <w:rFonts w:hint="eastAsia" w:cs="宋体" w:asciiTheme="minorEastAsia" w:hAnsiTheme="minorEastAsia"/>
          <w:b/>
          <w:color w:val="auto"/>
          <w:kern w:val="0"/>
          <w:sz w:val="36"/>
          <w:szCs w:val="36"/>
        </w:rPr>
        <w:t>九、教育科技和文化卫生 </w:t>
      </w:r>
    </w:p>
    <w:p>
      <w:pPr>
        <w:widowControl/>
        <w:spacing w:beforeLines="50" w:afterLines="50" w:line="360" w:lineRule="auto"/>
        <w:ind w:firstLine="600" w:firstLineChars="200"/>
        <w:jc w:val="left"/>
        <w:rPr>
          <w:rFonts w:hint="eastAsia" w:cs="宋体" w:asciiTheme="minorEastAsia" w:hAnsiTheme="minorEastAsia"/>
          <w:color w:val="auto"/>
          <w:kern w:val="0"/>
          <w:sz w:val="30"/>
          <w:szCs w:val="30"/>
        </w:rPr>
      </w:pPr>
      <w:r>
        <w:rPr>
          <w:rFonts w:cs="宋体" w:asciiTheme="minorEastAsia" w:hAnsiTheme="minorEastAsia"/>
          <w:color w:val="auto"/>
          <w:kern w:val="0"/>
          <w:sz w:val="30"/>
          <w:szCs w:val="30"/>
        </w:rPr>
        <w:t>年末全县</w:t>
      </w:r>
      <w:r>
        <w:rPr>
          <w:rFonts w:hint="eastAsia" w:cs="宋体" w:asciiTheme="minorEastAsia" w:hAnsiTheme="minorEastAsia"/>
          <w:color w:val="auto"/>
          <w:kern w:val="0"/>
          <w:sz w:val="30"/>
          <w:szCs w:val="30"/>
        </w:rPr>
        <w:t>各级各类学校</w:t>
      </w:r>
      <w:r>
        <w:rPr>
          <w:rFonts w:hint="eastAsia" w:cs="宋体" w:asciiTheme="minorEastAsia" w:hAnsiTheme="minorEastAsia"/>
          <w:color w:val="auto"/>
          <w:kern w:val="0"/>
          <w:sz w:val="30"/>
          <w:szCs w:val="30"/>
          <w:lang w:val="en-US" w:eastAsia="zh-CN"/>
        </w:rPr>
        <w:t>454</w:t>
      </w:r>
      <w:r>
        <w:rPr>
          <w:rFonts w:hint="eastAsia" w:cs="宋体" w:asciiTheme="minorEastAsia" w:hAnsiTheme="minorEastAsia"/>
          <w:color w:val="auto"/>
          <w:kern w:val="0"/>
          <w:sz w:val="30"/>
          <w:szCs w:val="30"/>
        </w:rPr>
        <w:t>所，其中幼儿园</w:t>
      </w:r>
      <w:r>
        <w:rPr>
          <w:rFonts w:hint="eastAsia" w:cs="宋体" w:asciiTheme="minorEastAsia" w:hAnsiTheme="minorEastAsia"/>
          <w:color w:val="auto"/>
          <w:kern w:val="0"/>
          <w:sz w:val="30"/>
          <w:szCs w:val="30"/>
          <w:lang w:val="en-US" w:eastAsia="zh-CN"/>
        </w:rPr>
        <w:t>240</w:t>
      </w:r>
      <w:r>
        <w:rPr>
          <w:rFonts w:hint="eastAsia" w:cs="宋体" w:asciiTheme="minorEastAsia" w:hAnsiTheme="minorEastAsia"/>
          <w:color w:val="auto"/>
          <w:kern w:val="0"/>
          <w:sz w:val="30"/>
          <w:szCs w:val="30"/>
        </w:rPr>
        <w:t>所，小学16</w:t>
      </w:r>
      <w:r>
        <w:rPr>
          <w:rFonts w:hint="eastAsia" w:cs="宋体" w:asciiTheme="minorEastAsia" w:hAnsiTheme="minorEastAsia"/>
          <w:color w:val="auto"/>
          <w:kern w:val="0"/>
          <w:sz w:val="30"/>
          <w:szCs w:val="30"/>
          <w:lang w:val="en-US" w:eastAsia="zh-CN"/>
        </w:rPr>
        <w:t>8</w:t>
      </w:r>
      <w:r>
        <w:rPr>
          <w:rFonts w:hint="eastAsia" w:cs="宋体" w:asciiTheme="minorEastAsia" w:hAnsiTheme="minorEastAsia"/>
          <w:color w:val="auto"/>
          <w:kern w:val="0"/>
          <w:sz w:val="30"/>
          <w:szCs w:val="30"/>
        </w:rPr>
        <w:t>所，普通初中33所，普通高中9所，中等职业学校3所</w:t>
      </w:r>
      <w:r>
        <w:rPr>
          <w:rFonts w:hint="eastAsia" w:cs="宋体" w:asciiTheme="minorEastAsia" w:hAnsiTheme="minorEastAsia"/>
          <w:color w:val="auto"/>
          <w:kern w:val="0"/>
          <w:sz w:val="30"/>
          <w:szCs w:val="30"/>
          <w:lang w:eastAsia="zh-CN"/>
        </w:rPr>
        <w:t>，特殊教育学校</w:t>
      </w:r>
      <w:r>
        <w:rPr>
          <w:rFonts w:hint="eastAsia" w:cs="宋体" w:asciiTheme="minorEastAsia" w:hAnsiTheme="minorEastAsia"/>
          <w:color w:val="auto"/>
          <w:kern w:val="0"/>
          <w:sz w:val="30"/>
          <w:szCs w:val="30"/>
          <w:lang w:val="en-US" w:eastAsia="zh-CN"/>
        </w:rPr>
        <w:t>1所</w:t>
      </w:r>
      <w:r>
        <w:rPr>
          <w:rFonts w:cs="宋体" w:asciiTheme="minorEastAsia" w:hAnsiTheme="minorEastAsia"/>
          <w:color w:val="auto"/>
          <w:kern w:val="0"/>
          <w:sz w:val="30"/>
          <w:szCs w:val="30"/>
        </w:rPr>
        <w:t>。</w:t>
      </w:r>
      <w:r>
        <w:rPr>
          <w:rFonts w:hint="eastAsia" w:cs="宋体" w:asciiTheme="minorEastAsia" w:hAnsiTheme="minorEastAsia"/>
          <w:color w:val="auto"/>
          <w:kern w:val="0"/>
          <w:sz w:val="30"/>
          <w:szCs w:val="30"/>
        </w:rPr>
        <w:t>全县高中阶段毛入学率</w:t>
      </w:r>
      <w:r>
        <w:rPr>
          <w:rFonts w:hint="eastAsia" w:cs="宋体" w:asciiTheme="minorEastAsia" w:hAnsiTheme="minorEastAsia"/>
          <w:color w:val="auto"/>
          <w:kern w:val="0"/>
          <w:sz w:val="30"/>
          <w:szCs w:val="30"/>
          <w:lang w:val="en-US" w:eastAsia="zh-CN"/>
        </w:rPr>
        <w:t>91.4</w:t>
      </w:r>
      <w:r>
        <w:rPr>
          <w:rFonts w:hint="eastAsia" w:cs="宋体" w:asciiTheme="minorEastAsia" w:hAnsiTheme="minorEastAsia"/>
          <w:color w:val="auto"/>
          <w:kern w:val="0"/>
          <w:sz w:val="30"/>
          <w:szCs w:val="30"/>
        </w:rPr>
        <w:t>%，初中阶段学生巩固率达到</w:t>
      </w:r>
      <w:r>
        <w:rPr>
          <w:rFonts w:hint="eastAsia" w:cs="宋体" w:asciiTheme="minorEastAsia" w:hAnsiTheme="minorEastAsia"/>
          <w:color w:val="auto"/>
          <w:kern w:val="0"/>
          <w:sz w:val="30"/>
          <w:szCs w:val="30"/>
          <w:lang w:val="en-US" w:eastAsia="zh-CN"/>
        </w:rPr>
        <w:t>99.3</w:t>
      </w:r>
      <w:r>
        <w:rPr>
          <w:rFonts w:hint="eastAsia" w:cs="宋体" w:asciiTheme="minorEastAsia" w:hAnsiTheme="minorEastAsia"/>
          <w:color w:val="auto"/>
          <w:kern w:val="0"/>
          <w:sz w:val="30"/>
          <w:szCs w:val="30"/>
        </w:rPr>
        <w:t>%。6周岁以上学龄儿童入学率100%。农村家庭困难的寄宿制学生</w:t>
      </w:r>
      <w:r>
        <w:rPr>
          <w:rFonts w:hint="eastAsia" w:cs="宋体" w:asciiTheme="minorEastAsia" w:hAnsiTheme="minorEastAsia"/>
          <w:color w:val="auto"/>
          <w:kern w:val="0"/>
          <w:sz w:val="30"/>
          <w:szCs w:val="30"/>
          <w:lang w:val="en-US" w:eastAsia="zh-CN"/>
        </w:rPr>
        <w:t>12989</w:t>
      </w:r>
      <w:r>
        <w:rPr>
          <w:rFonts w:hint="eastAsia" w:cs="宋体" w:asciiTheme="minorEastAsia" w:hAnsiTheme="minorEastAsia"/>
          <w:color w:val="auto"/>
          <w:kern w:val="0"/>
          <w:sz w:val="30"/>
          <w:szCs w:val="30"/>
        </w:rPr>
        <w:t>人,得到各级政府提供的生活补贴达</w:t>
      </w:r>
      <w:r>
        <w:rPr>
          <w:rFonts w:hint="eastAsia" w:cs="宋体" w:asciiTheme="minorEastAsia" w:hAnsiTheme="minorEastAsia"/>
          <w:color w:val="auto"/>
          <w:kern w:val="0"/>
          <w:sz w:val="30"/>
          <w:szCs w:val="30"/>
          <w:lang w:val="en-US" w:eastAsia="zh-CN"/>
        </w:rPr>
        <w:t>743.16</w:t>
      </w:r>
      <w:r>
        <w:rPr>
          <w:rFonts w:hint="eastAsia" w:cs="宋体" w:asciiTheme="minorEastAsia" w:hAnsiTheme="minorEastAsia"/>
          <w:color w:val="auto"/>
          <w:kern w:val="0"/>
          <w:sz w:val="30"/>
          <w:szCs w:val="30"/>
        </w:rPr>
        <w:t xml:space="preserve">万元。        </w:t>
      </w:r>
    </w:p>
    <w:p>
      <w:pPr>
        <w:widowControl/>
        <w:spacing w:beforeLines="50" w:afterLines="50" w:line="360" w:lineRule="auto"/>
        <w:ind w:firstLine="600" w:firstLineChars="200"/>
        <w:jc w:val="center"/>
        <w:rPr>
          <w:rFonts w:ascii="黑体" w:hAnsi="黑体" w:eastAsia="黑体" w:cs="宋体"/>
          <w:color w:val="auto"/>
          <w:kern w:val="0"/>
          <w:sz w:val="30"/>
          <w:szCs w:val="30"/>
        </w:rPr>
      </w:pPr>
      <w:r>
        <w:rPr>
          <w:rFonts w:ascii="黑体" w:hAnsi="黑体" w:eastAsia="黑体" w:cs="宋体"/>
          <w:color w:val="auto"/>
          <w:kern w:val="0"/>
          <w:sz w:val="30"/>
          <w:szCs w:val="30"/>
        </w:rPr>
        <w:t>表1</w:t>
      </w:r>
      <w:r>
        <w:rPr>
          <w:rFonts w:hint="eastAsia" w:ascii="黑体" w:hAnsi="黑体" w:eastAsia="黑体" w:cs="宋体"/>
          <w:color w:val="auto"/>
          <w:kern w:val="0"/>
          <w:sz w:val="30"/>
          <w:szCs w:val="30"/>
          <w:lang w:val="en-US" w:eastAsia="zh-CN"/>
        </w:rPr>
        <w:t>0</w:t>
      </w:r>
      <w:r>
        <w:rPr>
          <w:rFonts w:ascii="黑体" w:hAnsi="黑体" w:eastAsia="黑体" w:cs="宋体"/>
          <w:color w:val="auto"/>
          <w:kern w:val="0"/>
          <w:sz w:val="30"/>
          <w:szCs w:val="30"/>
        </w:rPr>
        <w:t xml:space="preserve"> 20</w:t>
      </w:r>
      <w:r>
        <w:rPr>
          <w:rFonts w:hint="eastAsia" w:ascii="黑体" w:hAnsi="黑体" w:eastAsia="黑体" w:cs="宋体"/>
          <w:color w:val="auto"/>
          <w:kern w:val="0"/>
          <w:sz w:val="30"/>
          <w:szCs w:val="30"/>
          <w:lang w:val="en-US" w:eastAsia="zh-CN"/>
        </w:rPr>
        <w:t>20</w:t>
      </w:r>
      <w:r>
        <w:rPr>
          <w:rFonts w:ascii="黑体" w:hAnsi="黑体" w:eastAsia="黑体" w:cs="宋体"/>
          <w:color w:val="auto"/>
          <w:kern w:val="0"/>
          <w:sz w:val="30"/>
          <w:szCs w:val="30"/>
        </w:rPr>
        <w:t>年各类教育发展情况</w:t>
      </w:r>
    </w:p>
    <w:p>
      <w:pPr>
        <w:widowControl/>
        <w:spacing w:beforeLines="50" w:afterLines="50" w:line="360" w:lineRule="auto"/>
        <w:ind w:right="-197" w:rightChars="-94"/>
        <w:jc w:val="right"/>
        <w:rPr>
          <w:rFonts w:cs="宋体" w:asciiTheme="minorEastAsia" w:hAnsiTheme="minorEastAsia"/>
          <w:color w:val="auto"/>
          <w:kern w:val="0"/>
          <w:szCs w:val="21"/>
        </w:rPr>
      </w:pPr>
      <w:r>
        <w:rPr>
          <w:rFonts w:cs="宋体" w:asciiTheme="minorEastAsia" w:hAnsiTheme="minorEastAsia"/>
          <w:color w:val="auto"/>
          <w:kern w:val="0"/>
          <w:szCs w:val="21"/>
        </w:rPr>
        <w:t>单位：人</w:t>
      </w:r>
      <w:r>
        <w:rPr>
          <w:rFonts w:hint="eastAsia" w:cs="宋体" w:asciiTheme="minorEastAsia" w:hAnsiTheme="minorEastAsia"/>
          <w:color w:val="auto"/>
          <w:kern w:val="0"/>
          <w:szCs w:val="21"/>
        </w:rPr>
        <w:t>、%</w:t>
      </w:r>
    </w:p>
    <w:tbl>
      <w:tblPr>
        <w:tblStyle w:val="7"/>
        <w:tblW w:w="8522" w:type="dxa"/>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single" w:color="000000" w:themeColor="text1" w:sz="4" w:space="0"/>
        </w:tblBorders>
        <w:tblLayout w:type="fixed"/>
        <w:tblCellMar>
          <w:top w:w="0" w:type="dxa"/>
          <w:left w:w="108" w:type="dxa"/>
          <w:bottom w:w="0" w:type="dxa"/>
          <w:right w:w="108" w:type="dxa"/>
        </w:tblCellMar>
      </w:tblPr>
      <w:tblGrid>
        <w:gridCol w:w="2235"/>
        <w:gridCol w:w="1047"/>
        <w:gridCol w:w="1048"/>
        <w:gridCol w:w="1048"/>
        <w:gridCol w:w="1048"/>
        <w:gridCol w:w="1048"/>
        <w:gridCol w:w="1048"/>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rPr>
          <w:trHeight w:val="592" w:hRule="atLeast"/>
        </w:trPr>
        <w:tc>
          <w:tcPr>
            <w:tcW w:w="2235" w:type="dxa"/>
            <w:tcBorders>
              <w:top w:val="single" w:color="000000" w:themeColor="text1" w:sz="12" w:space="0"/>
              <w:bottom w:val="single" w:color="000000" w:themeColor="text1" w:sz="4" w:space="0"/>
            </w:tcBorders>
            <w:shd w:val="clear" w:color="auto" w:fill="CCECFF"/>
            <w:vAlign w:val="center"/>
          </w:tcPr>
          <w:p>
            <w:pPr>
              <w:widowControl/>
              <w:spacing w:beforeLines="50" w:afterLines="50" w:line="360" w:lineRule="auto"/>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指  标</w:t>
            </w:r>
          </w:p>
        </w:tc>
        <w:tc>
          <w:tcPr>
            <w:tcW w:w="1047" w:type="dxa"/>
            <w:tcBorders>
              <w:top w:val="single" w:color="000000" w:themeColor="text1" w:sz="12" w:space="0"/>
              <w:bottom w:val="single" w:color="000000" w:themeColor="text1" w:sz="4" w:space="0"/>
            </w:tcBorders>
            <w:shd w:val="clear" w:color="auto" w:fill="CCECFF"/>
            <w:vAlign w:val="center"/>
          </w:tcPr>
          <w:p>
            <w:pPr>
              <w:widowControl/>
              <w:spacing w:beforeLines="50" w:afterLines="50" w:line="360" w:lineRule="auto"/>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招生</w:t>
            </w:r>
          </w:p>
        </w:tc>
        <w:tc>
          <w:tcPr>
            <w:tcW w:w="1048" w:type="dxa"/>
            <w:tcBorders>
              <w:top w:val="single" w:color="000000" w:themeColor="text1" w:sz="12" w:space="0"/>
              <w:bottom w:val="single" w:color="000000" w:themeColor="text1" w:sz="4" w:space="0"/>
            </w:tcBorders>
            <w:shd w:val="clear" w:color="auto" w:fill="CCECFF"/>
            <w:vAlign w:val="center"/>
          </w:tcPr>
          <w:p>
            <w:pPr>
              <w:widowControl/>
              <w:spacing w:beforeLines="50" w:afterLines="50" w:line="360" w:lineRule="auto"/>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增幅</w:t>
            </w:r>
          </w:p>
        </w:tc>
        <w:tc>
          <w:tcPr>
            <w:tcW w:w="1048" w:type="dxa"/>
            <w:tcBorders>
              <w:top w:val="single" w:color="000000" w:themeColor="text1" w:sz="12" w:space="0"/>
              <w:bottom w:val="single" w:color="000000" w:themeColor="text1" w:sz="4" w:space="0"/>
            </w:tcBorders>
            <w:shd w:val="clear" w:color="auto" w:fill="CCECFF"/>
            <w:vAlign w:val="center"/>
          </w:tcPr>
          <w:p>
            <w:pPr>
              <w:widowControl/>
              <w:spacing w:beforeLines="50" w:afterLines="50" w:line="360" w:lineRule="auto"/>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在校生</w:t>
            </w:r>
          </w:p>
        </w:tc>
        <w:tc>
          <w:tcPr>
            <w:tcW w:w="1048" w:type="dxa"/>
            <w:tcBorders>
              <w:top w:val="single" w:color="000000" w:themeColor="text1" w:sz="12" w:space="0"/>
              <w:bottom w:val="single" w:color="000000" w:themeColor="text1" w:sz="4" w:space="0"/>
            </w:tcBorders>
            <w:shd w:val="clear" w:color="auto" w:fill="CCECFF"/>
            <w:vAlign w:val="center"/>
          </w:tcPr>
          <w:p>
            <w:pPr>
              <w:widowControl/>
              <w:spacing w:beforeLines="50" w:afterLines="50" w:line="360" w:lineRule="auto"/>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增幅</w:t>
            </w:r>
          </w:p>
        </w:tc>
        <w:tc>
          <w:tcPr>
            <w:tcW w:w="1048" w:type="dxa"/>
            <w:tcBorders>
              <w:top w:val="single" w:color="000000" w:themeColor="text1" w:sz="12" w:space="0"/>
              <w:bottom w:val="single" w:color="000000" w:themeColor="text1" w:sz="4" w:space="0"/>
            </w:tcBorders>
            <w:shd w:val="clear" w:color="auto" w:fill="CCECFF"/>
            <w:vAlign w:val="center"/>
          </w:tcPr>
          <w:p>
            <w:pPr>
              <w:widowControl/>
              <w:spacing w:beforeLines="50" w:afterLines="50" w:line="360" w:lineRule="auto"/>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毕业生</w:t>
            </w:r>
          </w:p>
        </w:tc>
        <w:tc>
          <w:tcPr>
            <w:tcW w:w="1048" w:type="dxa"/>
            <w:tcBorders>
              <w:top w:val="single" w:color="000000" w:themeColor="text1" w:sz="12" w:space="0"/>
              <w:bottom w:val="single" w:color="000000" w:themeColor="text1" w:sz="4" w:space="0"/>
            </w:tcBorders>
            <w:shd w:val="clear" w:color="auto" w:fill="CCECFF"/>
            <w:vAlign w:val="center"/>
          </w:tcPr>
          <w:p>
            <w:pPr>
              <w:widowControl/>
              <w:spacing w:beforeLines="50" w:afterLines="50" w:line="360" w:lineRule="auto"/>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增幅</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rPr>
          <w:trHeight w:val="582" w:hRule="exact"/>
        </w:trPr>
        <w:tc>
          <w:tcPr>
            <w:tcW w:w="2235" w:type="dxa"/>
            <w:tcBorders>
              <w:top w:val="single" w:color="000000" w:themeColor="text1" w:sz="4" w:space="0"/>
            </w:tcBorders>
            <w:shd w:val="clear" w:color="auto" w:fill="CCECFF"/>
            <w:vAlign w:val="center"/>
          </w:tcPr>
          <w:p>
            <w:pPr>
              <w:widowControl/>
              <w:spacing w:beforeLines="50" w:afterLines="50" w:line="360" w:lineRule="auto"/>
              <w:rPr>
                <w:rFonts w:cs="宋体" w:asciiTheme="minorEastAsia" w:hAnsiTheme="minorEastAsia"/>
                <w:color w:val="auto"/>
                <w:kern w:val="0"/>
                <w:sz w:val="22"/>
              </w:rPr>
            </w:pPr>
            <w:r>
              <w:rPr>
                <w:rFonts w:hint="eastAsia" w:cs="宋体" w:asciiTheme="minorEastAsia" w:hAnsiTheme="minorEastAsia"/>
                <w:color w:val="auto"/>
                <w:kern w:val="0"/>
                <w:sz w:val="22"/>
              </w:rPr>
              <w:t xml:space="preserve">  中等职业教育</w:t>
            </w:r>
          </w:p>
        </w:tc>
        <w:tc>
          <w:tcPr>
            <w:tcW w:w="1047" w:type="dxa"/>
            <w:tcBorders>
              <w:top w:val="single" w:color="000000" w:themeColor="text1" w:sz="4" w:space="0"/>
            </w:tcBorders>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732</w:t>
            </w:r>
          </w:p>
        </w:tc>
        <w:tc>
          <w:tcPr>
            <w:tcW w:w="1048" w:type="dxa"/>
            <w:tcBorders>
              <w:top w:val="single" w:color="000000" w:themeColor="text1" w:sz="4" w:space="0"/>
            </w:tcBorders>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72.3</w:t>
            </w:r>
          </w:p>
        </w:tc>
        <w:tc>
          <w:tcPr>
            <w:tcW w:w="1048" w:type="dxa"/>
            <w:tcBorders>
              <w:top w:val="single" w:color="000000" w:themeColor="text1" w:sz="4" w:space="0"/>
            </w:tcBorders>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1440</w:t>
            </w:r>
          </w:p>
        </w:tc>
        <w:tc>
          <w:tcPr>
            <w:tcW w:w="1048" w:type="dxa"/>
            <w:tcBorders>
              <w:top w:val="single" w:color="000000" w:themeColor="text1" w:sz="4" w:space="0"/>
            </w:tcBorders>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12.1</w:t>
            </w:r>
          </w:p>
        </w:tc>
        <w:tc>
          <w:tcPr>
            <w:tcW w:w="1048" w:type="dxa"/>
            <w:tcBorders>
              <w:top w:val="single" w:color="000000" w:themeColor="text1" w:sz="4" w:space="0"/>
            </w:tcBorders>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287</w:t>
            </w:r>
          </w:p>
        </w:tc>
        <w:tc>
          <w:tcPr>
            <w:tcW w:w="1048" w:type="dxa"/>
            <w:tcBorders>
              <w:top w:val="single" w:color="000000" w:themeColor="text1" w:sz="4" w:space="0"/>
            </w:tcBorders>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-7.2</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rPr>
          <w:trHeight w:val="510" w:hRule="exact"/>
        </w:trPr>
        <w:tc>
          <w:tcPr>
            <w:tcW w:w="2235" w:type="dxa"/>
            <w:shd w:val="clear" w:color="auto" w:fill="CCECFF"/>
            <w:vAlign w:val="center"/>
          </w:tcPr>
          <w:p>
            <w:pPr>
              <w:widowControl/>
              <w:spacing w:beforeLines="50" w:afterLines="50" w:line="360" w:lineRule="auto"/>
              <w:jc w:val="left"/>
              <w:rPr>
                <w:rFonts w:cs="宋体" w:asciiTheme="minorEastAsia" w:hAnsiTheme="minorEastAsia"/>
                <w:color w:val="auto"/>
                <w:kern w:val="0"/>
                <w:sz w:val="22"/>
              </w:rPr>
            </w:pPr>
            <w:r>
              <w:rPr>
                <w:rFonts w:hint="eastAsia" w:cs="宋体" w:asciiTheme="minorEastAsia" w:hAnsiTheme="minorEastAsia"/>
                <w:color w:val="auto"/>
                <w:kern w:val="0"/>
                <w:sz w:val="22"/>
              </w:rPr>
              <w:t xml:space="preserve">  普通高中</w:t>
            </w:r>
          </w:p>
        </w:tc>
        <w:tc>
          <w:tcPr>
            <w:tcW w:w="1047" w:type="dxa"/>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4335</w:t>
            </w:r>
          </w:p>
        </w:tc>
        <w:tc>
          <w:tcPr>
            <w:tcW w:w="1048" w:type="dxa"/>
            <w:vAlign w:val="center"/>
          </w:tcPr>
          <w:p>
            <w:pPr>
              <w:keepNext w:val="0"/>
              <w:keepLines w:val="0"/>
              <w:widowControl/>
              <w:suppressLineNumbers w:val="0"/>
              <w:jc w:val="center"/>
              <w:textAlignment w:val="center"/>
              <w:rPr>
                <w:rFonts w:hint="default" w:cs="宋体" w:asciiTheme="minorEastAsia" w:hAnsiTheme="minorEastAsia"/>
                <w:color w:val="auto"/>
                <w:kern w:val="0"/>
                <w:sz w:val="22"/>
                <w:lang w:val="en-US"/>
              </w:rPr>
            </w:pPr>
            <w:r>
              <w:rPr>
                <w:rFonts w:hint="eastAsia" w:ascii="宋体" w:hAnsi="宋体" w:eastAsia="宋体" w:cs="宋体"/>
                <w:i w:val="0"/>
                <w:color w:val="auto"/>
                <w:kern w:val="0"/>
                <w:sz w:val="22"/>
                <w:szCs w:val="22"/>
                <w:u w:val="none"/>
                <w:lang w:val="en-US" w:eastAsia="zh-CN" w:bidi="ar"/>
              </w:rPr>
              <w:t>-2.0</w:t>
            </w:r>
          </w:p>
        </w:tc>
        <w:tc>
          <w:tcPr>
            <w:tcW w:w="1048" w:type="dxa"/>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12610</w:t>
            </w:r>
          </w:p>
        </w:tc>
        <w:tc>
          <w:tcPr>
            <w:tcW w:w="1048" w:type="dxa"/>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2.3</w:t>
            </w:r>
          </w:p>
        </w:tc>
        <w:tc>
          <w:tcPr>
            <w:tcW w:w="1048" w:type="dxa"/>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3844</w:t>
            </w:r>
          </w:p>
        </w:tc>
        <w:tc>
          <w:tcPr>
            <w:tcW w:w="1048" w:type="dxa"/>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-5.2</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rPr>
          <w:trHeight w:val="510" w:hRule="exact"/>
        </w:trPr>
        <w:tc>
          <w:tcPr>
            <w:tcW w:w="2235" w:type="dxa"/>
            <w:tcBorders>
              <w:bottom w:val="nil"/>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hint="eastAsia" w:cs="宋体" w:asciiTheme="minorEastAsia" w:hAnsiTheme="minorEastAsia"/>
                <w:color w:val="auto"/>
                <w:kern w:val="0"/>
                <w:sz w:val="22"/>
              </w:rPr>
              <w:t>初中</w:t>
            </w:r>
          </w:p>
        </w:tc>
        <w:tc>
          <w:tcPr>
            <w:tcW w:w="1047" w:type="dxa"/>
            <w:tcBorders>
              <w:bottom w:val="nil"/>
            </w:tcBorders>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7017</w:t>
            </w:r>
          </w:p>
        </w:tc>
        <w:tc>
          <w:tcPr>
            <w:tcW w:w="1048" w:type="dxa"/>
            <w:tcBorders>
              <w:bottom w:val="nil"/>
            </w:tcBorders>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7.4</w:t>
            </w:r>
          </w:p>
        </w:tc>
        <w:tc>
          <w:tcPr>
            <w:tcW w:w="1048" w:type="dxa"/>
            <w:tcBorders>
              <w:bottom w:val="nil"/>
            </w:tcBorders>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21732</w:t>
            </w:r>
          </w:p>
        </w:tc>
        <w:tc>
          <w:tcPr>
            <w:tcW w:w="1048" w:type="dxa"/>
            <w:tcBorders>
              <w:bottom w:val="nil"/>
            </w:tcBorders>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0.1</w:t>
            </w:r>
          </w:p>
        </w:tc>
        <w:tc>
          <w:tcPr>
            <w:tcW w:w="1048" w:type="dxa"/>
            <w:tcBorders>
              <w:bottom w:val="nil"/>
            </w:tcBorders>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8096</w:t>
            </w:r>
          </w:p>
        </w:tc>
        <w:tc>
          <w:tcPr>
            <w:tcW w:w="1048" w:type="dxa"/>
            <w:tcBorders>
              <w:bottom w:val="nil"/>
            </w:tcBorders>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13.1</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rPr>
          <w:trHeight w:val="510" w:hRule="exact"/>
        </w:trPr>
        <w:tc>
          <w:tcPr>
            <w:tcW w:w="2235" w:type="dxa"/>
            <w:tcBorders>
              <w:top w:val="nil"/>
              <w:bottom w:val="single" w:color="000000" w:themeColor="text1" w:sz="12" w:space="0"/>
            </w:tcBorders>
            <w:shd w:val="clear" w:color="auto" w:fill="CCECFF"/>
            <w:vAlign w:val="center"/>
          </w:tcPr>
          <w:p>
            <w:pPr>
              <w:widowControl/>
              <w:spacing w:beforeLines="50" w:afterLines="50" w:line="360" w:lineRule="auto"/>
              <w:ind w:firstLine="440" w:firstLineChars="200"/>
              <w:jc w:val="left"/>
              <w:rPr>
                <w:rFonts w:cs="宋体" w:asciiTheme="minorEastAsia" w:hAnsiTheme="minorEastAsia"/>
                <w:color w:val="auto"/>
                <w:kern w:val="0"/>
                <w:sz w:val="22"/>
              </w:rPr>
            </w:pPr>
            <w:r>
              <w:rPr>
                <w:rFonts w:hint="eastAsia" w:cs="宋体" w:asciiTheme="minorEastAsia" w:hAnsiTheme="minorEastAsia"/>
                <w:color w:val="auto"/>
                <w:kern w:val="0"/>
                <w:sz w:val="22"/>
              </w:rPr>
              <w:t>小学</w:t>
            </w:r>
          </w:p>
        </w:tc>
        <w:tc>
          <w:tcPr>
            <w:tcW w:w="1047" w:type="dxa"/>
            <w:tcBorders>
              <w:top w:val="nil"/>
              <w:bottom w:val="single" w:color="000000" w:themeColor="text1" w:sz="12" w:space="0"/>
            </w:tcBorders>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7719</w:t>
            </w:r>
          </w:p>
        </w:tc>
        <w:tc>
          <w:tcPr>
            <w:tcW w:w="1048" w:type="dxa"/>
            <w:tcBorders>
              <w:top w:val="nil"/>
              <w:bottom w:val="single" w:color="000000" w:themeColor="text1" w:sz="12" w:space="0"/>
            </w:tcBorders>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-1.7</w:t>
            </w:r>
          </w:p>
        </w:tc>
        <w:tc>
          <w:tcPr>
            <w:tcW w:w="1048" w:type="dxa"/>
            <w:tcBorders>
              <w:top w:val="nil"/>
              <w:bottom w:val="single" w:color="000000" w:themeColor="text1" w:sz="12" w:space="0"/>
            </w:tcBorders>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46992</w:t>
            </w:r>
          </w:p>
        </w:tc>
        <w:tc>
          <w:tcPr>
            <w:tcW w:w="1048" w:type="dxa"/>
            <w:tcBorders>
              <w:top w:val="nil"/>
              <w:bottom w:val="single" w:color="000000" w:themeColor="text1" w:sz="12" w:space="0"/>
            </w:tcBorders>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-2.4</w:t>
            </w:r>
          </w:p>
        </w:tc>
        <w:tc>
          <w:tcPr>
            <w:tcW w:w="1048" w:type="dxa"/>
            <w:tcBorders>
              <w:top w:val="nil"/>
              <w:bottom w:val="single" w:color="000000" w:themeColor="text1" w:sz="12" w:space="0"/>
            </w:tcBorders>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6925</w:t>
            </w:r>
          </w:p>
        </w:tc>
        <w:tc>
          <w:tcPr>
            <w:tcW w:w="1048" w:type="dxa"/>
            <w:tcBorders>
              <w:top w:val="nil"/>
              <w:bottom w:val="single" w:color="000000" w:themeColor="text1" w:sz="12" w:space="0"/>
            </w:tcBorders>
            <w:vAlign w:val="center"/>
          </w:tcPr>
          <w:p>
            <w:pPr>
              <w:keepNext w:val="0"/>
              <w:keepLines w:val="0"/>
              <w:widowControl/>
              <w:suppressLineNumbers w:val="0"/>
              <w:jc w:val="center"/>
              <w:textAlignment w:val="center"/>
              <w:rPr>
                <w:rFonts w:cs="宋体" w:asciiTheme="minorEastAsia" w:hAnsiTheme="minorEastAsia"/>
                <w:color w:val="auto"/>
                <w:kern w:val="0"/>
                <w:sz w:val="22"/>
              </w:rPr>
            </w:pPr>
            <w:r>
              <w:rPr>
                <w:rFonts w:hint="eastAsia" w:ascii="宋体" w:hAnsi="宋体" w:eastAsia="宋体" w:cs="宋体"/>
                <w:i w:val="0"/>
                <w:color w:val="auto"/>
                <w:kern w:val="0"/>
                <w:sz w:val="22"/>
                <w:szCs w:val="22"/>
                <w:u w:val="none"/>
                <w:lang w:val="en-US" w:eastAsia="zh-CN" w:bidi="ar"/>
              </w:rPr>
              <w:t>-21.6</w:t>
            </w:r>
          </w:p>
        </w:tc>
      </w:tr>
    </w:tbl>
    <w:p>
      <w:pPr>
        <w:widowControl/>
        <w:spacing w:beforeLines="50" w:afterLines="50" w:line="360" w:lineRule="auto"/>
        <w:ind w:firstLine="600" w:firstLineChars="200"/>
        <w:jc w:val="left"/>
        <w:rPr>
          <w:rFonts w:hint="eastAsia" w:cs="宋体" w:asciiTheme="minorEastAsia" w:hAnsiTheme="minorEastAsia"/>
          <w:color w:val="auto"/>
          <w:kern w:val="0"/>
          <w:sz w:val="30"/>
          <w:szCs w:val="30"/>
        </w:rPr>
      </w:pPr>
    </w:p>
    <w:p>
      <w:pPr>
        <w:widowControl/>
        <w:spacing w:beforeLines="50" w:afterLines="50" w:line="360" w:lineRule="auto"/>
        <w:ind w:firstLine="600" w:firstLineChars="200"/>
        <w:jc w:val="left"/>
        <w:rPr>
          <w:rFonts w:cs="宋体" w:asciiTheme="minorEastAsia" w:hAnsiTheme="minorEastAsia"/>
          <w:color w:val="auto"/>
          <w:kern w:val="0"/>
          <w:sz w:val="30"/>
          <w:szCs w:val="30"/>
        </w:rPr>
      </w:pPr>
      <w:bookmarkStart w:id="0" w:name="_GoBack"/>
      <w:bookmarkEnd w:id="0"/>
      <w:r>
        <w:rPr>
          <w:rFonts w:hint="eastAsia" w:cs="宋体" w:asciiTheme="minorEastAsia" w:hAnsiTheme="minorEastAsia"/>
          <w:color w:val="auto"/>
          <w:kern w:val="0"/>
          <w:sz w:val="30"/>
          <w:szCs w:val="30"/>
        </w:rPr>
        <w:t>年末全县建有文化馆1个，博物馆1个。全县文化系统共有专业和非专业艺术表演团体4家。全县公共图书馆1个，档案馆1个。广播电台1座，电视台1座。年末有线电视用户16.7万户。</w:t>
      </w:r>
    </w:p>
    <w:p>
      <w:pPr>
        <w:widowControl/>
        <w:spacing w:beforeLines="50" w:afterLines="50" w:line="360" w:lineRule="auto"/>
        <w:ind w:firstLine="600" w:firstLineChars="200"/>
        <w:jc w:val="left"/>
        <w:rPr>
          <w:rFonts w:cs="宋体" w:asciiTheme="minorEastAsia" w:hAnsiTheme="minorEastAsia"/>
          <w:color w:val="auto"/>
          <w:kern w:val="0"/>
          <w:sz w:val="30"/>
          <w:szCs w:val="30"/>
          <w:highlight w:val="yellow"/>
        </w:rPr>
      </w:pPr>
      <w:r>
        <w:rPr>
          <w:rFonts w:cs="宋体" w:asciiTheme="minorEastAsia" w:hAnsiTheme="minorEastAsia"/>
          <w:color w:val="auto"/>
          <w:kern w:val="0"/>
          <w:sz w:val="30"/>
          <w:szCs w:val="30"/>
        </w:rPr>
        <w:t>全县有气象</w:t>
      </w:r>
      <w:r>
        <w:rPr>
          <w:rFonts w:hint="eastAsia" w:cs="宋体" w:asciiTheme="minorEastAsia" w:hAnsiTheme="minorEastAsia"/>
          <w:color w:val="auto"/>
          <w:kern w:val="0"/>
          <w:sz w:val="30"/>
          <w:szCs w:val="30"/>
        </w:rPr>
        <w:t>观测点</w:t>
      </w:r>
      <w:r>
        <w:rPr>
          <w:rFonts w:hint="eastAsia" w:cs="宋体" w:asciiTheme="minorEastAsia" w:hAnsiTheme="minorEastAsia"/>
          <w:color w:val="auto"/>
          <w:kern w:val="0"/>
          <w:sz w:val="30"/>
          <w:szCs w:val="30"/>
          <w:lang w:val="en-US" w:eastAsia="zh-CN"/>
        </w:rPr>
        <w:t>26</w:t>
      </w:r>
      <w:r>
        <w:rPr>
          <w:rFonts w:hint="eastAsia" w:cs="宋体" w:asciiTheme="minorEastAsia" w:hAnsiTheme="minorEastAsia"/>
          <w:color w:val="auto"/>
          <w:kern w:val="0"/>
          <w:sz w:val="30"/>
          <w:szCs w:val="30"/>
        </w:rPr>
        <w:t>个</w:t>
      </w:r>
      <w:r>
        <w:rPr>
          <w:rFonts w:cs="宋体" w:asciiTheme="minorEastAsia" w:hAnsiTheme="minorEastAsia"/>
          <w:color w:val="auto"/>
          <w:kern w:val="0"/>
          <w:sz w:val="30"/>
          <w:szCs w:val="30"/>
        </w:rPr>
        <w:t>。气象系统开展人工影响天气业务的单位1个，防雹、增雨受益覆盖面积</w:t>
      </w:r>
      <w:r>
        <w:rPr>
          <w:rFonts w:hint="eastAsia" w:cs="宋体" w:asciiTheme="minorEastAsia" w:hAnsiTheme="minorEastAsia"/>
          <w:color w:val="auto"/>
          <w:kern w:val="0"/>
          <w:sz w:val="30"/>
          <w:szCs w:val="30"/>
          <w:lang w:val="en-US" w:eastAsia="zh-CN"/>
        </w:rPr>
        <w:t>300</w:t>
      </w:r>
      <w:r>
        <w:rPr>
          <w:rFonts w:cs="宋体" w:asciiTheme="minorEastAsia" w:hAnsiTheme="minorEastAsia"/>
          <w:color w:val="auto"/>
          <w:kern w:val="0"/>
          <w:sz w:val="30"/>
          <w:szCs w:val="30"/>
        </w:rPr>
        <w:t>平方公里。</w:t>
      </w:r>
    </w:p>
    <w:p>
      <w:pPr>
        <w:widowControl/>
        <w:spacing w:beforeLines="50" w:afterLines="50" w:line="360" w:lineRule="auto"/>
        <w:ind w:firstLine="600" w:firstLineChars="200"/>
        <w:jc w:val="left"/>
        <w:rPr>
          <w:rFonts w:hint="eastAsia" w:cs="宋体" w:asciiTheme="minorEastAsia" w:hAnsiTheme="minorEastAsia"/>
          <w:color w:val="auto"/>
          <w:kern w:val="0"/>
          <w:sz w:val="30"/>
          <w:szCs w:val="30"/>
        </w:rPr>
      </w:pPr>
      <w:r>
        <w:rPr>
          <w:rFonts w:cs="宋体" w:asciiTheme="minorEastAsia" w:hAnsiTheme="minorEastAsia"/>
          <w:color w:val="auto"/>
          <w:kern w:val="0"/>
          <w:sz w:val="30"/>
          <w:szCs w:val="30"/>
        </w:rPr>
        <w:t>年末全县共有</w:t>
      </w:r>
      <w:r>
        <w:rPr>
          <w:rFonts w:hint="eastAsia" w:cs="宋体" w:asciiTheme="minorEastAsia" w:hAnsiTheme="minorEastAsia"/>
          <w:color w:val="auto"/>
          <w:kern w:val="0"/>
          <w:sz w:val="30"/>
          <w:szCs w:val="30"/>
        </w:rPr>
        <w:t>医疗</w:t>
      </w:r>
      <w:r>
        <w:rPr>
          <w:rFonts w:cs="宋体" w:asciiTheme="minorEastAsia" w:hAnsiTheme="minorEastAsia"/>
          <w:color w:val="auto"/>
          <w:kern w:val="0"/>
          <w:sz w:val="30"/>
          <w:szCs w:val="30"/>
        </w:rPr>
        <w:t>卫生机构(含诊所、村卫生室)</w:t>
      </w:r>
      <w:r>
        <w:rPr>
          <w:rFonts w:hint="eastAsia" w:cs="宋体" w:asciiTheme="minorEastAsia" w:hAnsiTheme="minorEastAsia"/>
          <w:color w:val="auto"/>
          <w:kern w:val="0"/>
          <w:sz w:val="30"/>
          <w:szCs w:val="30"/>
        </w:rPr>
        <w:t>91</w:t>
      </w:r>
      <w:r>
        <w:rPr>
          <w:rFonts w:hint="eastAsia" w:cs="宋体" w:asciiTheme="minorEastAsia" w:hAnsiTheme="minorEastAsia"/>
          <w:color w:val="auto"/>
          <w:kern w:val="0"/>
          <w:sz w:val="30"/>
          <w:szCs w:val="30"/>
          <w:lang w:val="en-US" w:eastAsia="zh-CN"/>
        </w:rPr>
        <w:t>2</w:t>
      </w:r>
      <w:r>
        <w:rPr>
          <w:rFonts w:cs="宋体" w:asciiTheme="minorEastAsia" w:hAnsiTheme="minorEastAsia"/>
          <w:color w:val="auto"/>
          <w:kern w:val="0"/>
          <w:sz w:val="30"/>
          <w:szCs w:val="30"/>
        </w:rPr>
        <w:t>家</w:t>
      </w:r>
      <w:r>
        <w:rPr>
          <w:rFonts w:hint="eastAsia" w:cs="宋体" w:asciiTheme="minorEastAsia" w:hAnsiTheme="minorEastAsia"/>
          <w:color w:val="auto"/>
          <w:kern w:val="0"/>
          <w:sz w:val="30"/>
          <w:szCs w:val="30"/>
        </w:rPr>
        <w:t>，其中县直医疗机构</w:t>
      </w:r>
      <w:r>
        <w:rPr>
          <w:rFonts w:hint="eastAsia" w:cs="宋体" w:asciiTheme="minorEastAsia" w:hAnsiTheme="minorEastAsia"/>
          <w:color w:val="auto"/>
          <w:kern w:val="0"/>
          <w:sz w:val="30"/>
          <w:szCs w:val="30"/>
          <w:lang w:val="en-US" w:eastAsia="zh-CN"/>
        </w:rPr>
        <w:t>4</w:t>
      </w:r>
      <w:r>
        <w:rPr>
          <w:rFonts w:hint="eastAsia" w:cs="宋体" w:asciiTheme="minorEastAsia" w:hAnsiTheme="minorEastAsia"/>
          <w:color w:val="auto"/>
          <w:kern w:val="0"/>
          <w:sz w:val="30"/>
          <w:szCs w:val="30"/>
        </w:rPr>
        <w:t>家</w:t>
      </w:r>
      <w:r>
        <w:rPr>
          <w:rFonts w:cs="宋体" w:asciiTheme="minorEastAsia" w:hAnsiTheme="minorEastAsia"/>
          <w:color w:val="auto"/>
          <w:kern w:val="0"/>
          <w:sz w:val="30"/>
          <w:szCs w:val="30"/>
        </w:rPr>
        <w:t>。全县卫生机构共有床位</w:t>
      </w:r>
      <w:r>
        <w:rPr>
          <w:rFonts w:hint="eastAsia" w:cs="宋体" w:asciiTheme="minorEastAsia" w:hAnsiTheme="minorEastAsia"/>
          <w:color w:val="auto"/>
          <w:kern w:val="0"/>
          <w:sz w:val="30"/>
          <w:szCs w:val="30"/>
          <w:lang w:val="en-US" w:eastAsia="zh-CN"/>
        </w:rPr>
        <w:t>2815</w:t>
      </w:r>
      <w:r>
        <w:rPr>
          <w:rFonts w:cs="宋体" w:asciiTheme="minorEastAsia" w:hAnsiTheme="minorEastAsia"/>
          <w:color w:val="auto"/>
          <w:kern w:val="0"/>
          <w:sz w:val="30"/>
          <w:szCs w:val="30"/>
        </w:rPr>
        <w:t>张，其中</w:t>
      </w:r>
      <w:r>
        <w:rPr>
          <w:rFonts w:hint="eastAsia" w:cs="宋体" w:asciiTheme="minorEastAsia" w:hAnsiTheme="minorEastAsia"/>
          <w:color w:val="auto"/>
          <w:kern w:val="0"/>
          <w:sz w:val="30"/>
          <w:szCs w:val="30"/>
        </w:rPr>
        <w:t>县直</w:t>
      </w:r>
      <w:r>
        <w:rPr>
          <w:rFonts w:hint="eastAsia" w:cs="宋体" w:asciiTheme="minorEastAsia" w:hAnsiTheme="minorEastAsia"/>
          <w:color w:val="auto"/>
          <w:kern w:val="0"/>
          <w:sz w:val="30"/>
          <w:szCs w:val="30"/>
          <w:lang w:eastAsia="zh-CN"/>
        </w:rPr>
        <w:t>单位</w:t>
      </w:r>
      <w:r>
        <w:rPr>
          <w:rFonts w:cs="宋体" w:asciiTheme="minorEastAsia" w:hAnsiTheme="minorEastAsia"/>
          <w:color w:val="auto"/>
          <w:kern w:val="0"/>
          <w:sz w:val="30"/>
          <w:szCs w:val="30"/>
        </w:rPr>
        <w:t>床位</w:t>
      </w:r>
      <w:r>
        <w:rPr>
          <w:rFonts w:hint="eastAsia" w:cs="宋体" w:asciiTheme="minorEastAsia" w:hAnsiTheme="minorEastAsia"/>
          <w:color w:val="auto"/>
          <w:kern w:val="0"/>
          <w:sz w:val="30"/>
          <w:szCs w:val="30"/>
          <w:lang w:val="en-US" w:eastAsia="zh-CN"/>
        </w:rPr>
        <w:t>6</w:t>
      </w:r>
      <w:r>
        <w:rPr>
          <w:rFonts w:cs="宋体" w:asciiTheme="minorEastAsia" w:hAnsiTheme="minorEastAsia"/>
          <w:color w:val="auto"/>
          <w:kern w:val="0"/>
          <w:sz w:val="30"/>
          <w:szCs w:val="30"/>
        </w:rPr>
        <w:t>张，</w:t>
      </w:r>
      <w:r>
        <w:rPr>
          <w:rFonts w:hint="eastAsia" w:cs="宋体" w:asciiTheme="minorEastAsia" w:hAnsiTheme="minorEastAsia"/>
          <w:color w:val="auto"/>
          <w:kern w:val="0"/>
          <w:sz w:val="30"/>
          <w:szCs w:val="30"/>
          <w:lang w:eastAsia="zh-CN"/>
        </w:rPr>
        <w:t>医院床位</w:t>
      </w:r>
      <w:r>
        <w:rPr>
          <w:rFonts w:hint="eastAsia" w:cs="宋体" w:asciiTheme="minorEastAsia" w:hAnsiTheme="minorEastAsia"/>
          <w:color w:val="auto"/>
          <w:kern w:val="0"/>
          <w:sz w:val="30"/>
          <w:szCs w:val="30"/>
          <w:lang w:val="en-US" w:eastAsia="zh-CN"/>
        </w:rPr>
        <w:t>2354张，</w:t>
      </w:r>
      <w:r>
        <w:rPr>
          <w:rFonts w:cs="宋体" w:asciiTheme="minorEastAsia" w:hAnsiTheme="minorEastAsia"/>
          <w:color w:val="auto"/>
          <w:kern w:val="0"/>
          <w:sz w:val="30"/>
          <w:szCs w:val="30"/>
        </w:rPr>
        <w:t>卫生院床位</w:t>
      </w:r>
      <w:r>
        <w:rPr>
          <w:rFonts w:hint="eastAsia" w:cs="宋体" w:asciiTheme="minorEastAsia" w:hAnsiTheme="minorEastAsia"/>
          <w:color w:val="auto"/>
          <w:kern w:val="0"/>
          <w:sz w:val="30"/>
          <w:szCs w:val="30"/>
          <w:lang w:val="en-US" w:eastAsia="zh-CN"/>
        </w:rPr>
        <w:t>455</w:t>
      </w:r>
      <w:r>
        <w:rPr>
          <w:rFonts w:cs="宋体" w:asciiTheme="minorEastAsia" w:hAnsiTheme="minorEastAsia"/>
          <w:color w:val="auto"/>
          <w:kern w:val="0"/>
          <w:sz w:val="30"/>
          <w:szCs w:val="30"/>
        </w:rPr>
        <w:t>张。</w:t>
      </w:r>
      <w:r>
        <w:rPr>
          <w:rFonts w:hint="eastAsia" w:cs="宋体" w:asciiTheme="minorEastAsia" w:hAnsiTheme="minorEastAsia"/>
          <w:color w:val="auto"/>
          <w:kern w:val="0"/>
          <w:sz w:val="30"/>
          <w:szCs w:val="30"/>
        </w:rPr>
        <w:t>医疗</w:t>
      </w:r>
      <w:r>
        <w:rPr>
          <w:rFonts w:cs="宋体" w:asciiTheme="minorEastAsia" w:hAnsiTheme="minorEastAsia"/>
          <w:color w:val="auto"/>
          <w:kern w:val="0"/>
          <w:sz w:val="30"/>
          <w:szCs w:val="30"/>
        </w:rPr>
        <w:t>卫生</w:t>
      </w:r>
      <w:r>
        <w:rPr>
          <w:rFonts w:hint="eastAsia" w:cs="宋体" w:asciiTheme="minorEastAsia" w:hAnsiTheme="minorEastAsia"/>
          <w:color w:val="auto"/>
          <w:kern w:val="0"/>
          <w:sz w:val="30"/>
          <w:szCs w:val="30"/>
        </w:rPr>
        <w:t>专业</w:t>
      </w:r>
      <w:r>
        <w:rPr>
          <w:rFonts w:cs="宋体" w:asciiTheme="minorEastAsia" w:hAnsiTheme="minorEastAsia"/>
          <w:color w:val="auto"/>
          <w:kern w:val="0"/>
          <w:sz w:val="30"/>
          <w:szCs w:val="30"/>
        </w:rPr>
        <w:t>技术人员</w:t>
      </w:r>
      <w:r>
        <w:rPr>
          <w:rFonts w:hint="eastAsia" w:cs="宋体" w:asciiTheme="minorEastAsia" w:hAnsiTheme="minorEastAsia"/>
          <w:color w:val="auto"/>
          <w:kern w:val="0"/>
          <w:sz w:val="30"/>
          <w:szCs w:val="30"/>
          <w:lang w:val="en-US" w:eastAsia="zh-CN"/>
        </w:rPr>
        <w:t>2780</w:t>
      </w:r>
      <w:r>
        <w:rPr>
          <w:rFonts w:cs="宋体" w:asciiTheme="minorEastAsia" w:hAnsiTheme="minorEastAsia"/>
          <w:color w:val="auto"/>
          <w:kern w:val="0"/>
          <w:sz w:val="30"/>
          <w:szCs w:val="30"/>
        </w:rPr>
        <w:t>人</w:t>
      </w:r>
      <w:r>
        <w:rPr>
          <w:rFonts w:hint="eastAsia" w:cs="宋体" w:asciiTheme="minorEastAsia" w:hAnsiTheme="minorEastAsia"/>
          <w:color w:val="auto"/>
          <w:kern w:val="0"/>
          <w:sz w:val="30"/>
          <w:szCs w:val="30"/>
        </w:rPr>
        <w:t>，其中执业医师</w:t>
      </w:r>
      <w:r>
        <w:rPr>
          <w:rFonts w:hint="eastAsia" w:cs="宋体" w:asciiTheme="minorEastAsia" w:hAnsiTheme="minorEastAsia"/>
          <w:color w:val="auto"/>
          <w:kern w:val="0"/>
          <w:sz w:val="30"/>
          <w:szCs w:val="30"/>
          <w:lang w:val="en-US" w:eastAsia="zh-CN"/>
        </w:rPr>
        <w:t>1460</w:t>
      </w:r>
      <w:r>
        <w:rPr>
          <w:rFonts w:hint="eastAsia" w:cs="宋体" w:asciiTheme="minorEastAsia" w:hAnsiTheme="minorEastAsia"/>
          <w:color w:val="auto"/>
          <w:kern w:val="0"/>
          <w:sz w:val="30"/>
          <w:szCs w:val="30"/>
        </w:rPr>
        <w:t>人</w:t>
      </w:r>
      <w:r>
        <w:rPr>
          <w:rFonts w:cs="宋体" w:asciiTheme="minorEastAsia" w:hAnsiTheme="minorEastAsia"/>
          <w:color w:val="auto"/>
          <w:kern w:val="0"/>
          <w:sz w:val="30"/>
          <w:szCs w:val="30"/>
        </w:rPr>
        <w:t>。</w:t>
      </w:r>
    </w:p>
    <w:p>
      <w:pPr>
        <w:widowControl/>
        <w:spacing w:beforeLines="150" w:afterLines="50" w:line="360" w:lineRule="auto"/>
        <w:ind w:firstLine="723" w:firstLineChars="200"/>
        <w:jc w:val="center"/>
        <w:rPr>
          <w:rFonts w:hint="eastAsia" w:cs="宋体" w:asciiTheme="minorEastAsia" w:hAnsiTheme="minorEastAsia"/>
          <w:b/>
          <w:color w:val="auto"/>
          <w:kern w:val="0"/>
          <w:sz w:val="36"/>
          <w:szCs w:val="36"/>
        </w:rPr>
      </w:pPr>
    </w:p>
    <w:p>
      <w:pPr>
        <w:widowControl/>
        <w:spacing w:beforeLines="150" w:afterLines="50" w:line="360" w:lineRule="auto"/>
        <w:ind w:firstLine="723" w:firstLineChars="200"/>
        <w:jc w:val="center"/>
        <w:rPr>
          <w:rFonts w:cs="宋体" w:asciiTheme="minorEastAsia" w:hAnsiTheme="minorEastAsia"/>
          <w:b/>
          <w:color w:val="auto"/>
          <w:kern w:val="0"/>
          <w:sz w:val="36"/>
          <w:szCs w:val="36"/>
        </w:rPr>
      </w:pPr>
      <w:r>
        <w:rPr>
          <w:rFonts w:hint="eastAsia" w:cs="宋体" w:asciiTheme="minorEastAsia" w:hAnsiTheme="minorEastAsia"/>
          <w:b/>
          <w:color w:val="auto"/>
          <w:kern w:val="0"/>
          <w:sz w:val="36"/>
          <w:szCs w:val="36"/>
        </w:rPr>
        <w:t>十、人民生活和社会保障 </w:t>
      </w:r>
    </w:p>
    <w:p>
      <w:pPr>
        <w:widowControl/>
        <w:spacing w:beforeLines="50" w:afterLines="50" w:line="360" w:lineRule="auto"/>
        <w:ind w:firstLine="615" w:firstLineChars="205"/>
        <w:jc w:val="left"/>
        <w:rPr>
          <w:rFonts w:cs="宋体" w:asciiTheme="minorEastAsia" w:hAnsiTheme="minorEastAsia"/>
          <w:color w:val="auto"/>
          <w:kern w:val="0"/>
          <w:sz w:val="30"/>
          <w:szCs w:val="30"/>
        </w:rPr>
      </w:pPr>
      <w:r>
        <w:rPr>
          <w:rFonts w:cs="宋体" w:asciiTheme="minorEastAsia" w:hAnsiTheme="minorEastAsia"/>
          <w:color w:val="auto"/>
          <w:kern w:val="0"/>
          <w:sz w:val="30"/>
          <w:szCs w:val="30"/>
        </w:rPr>
        <w:t>全年全县居民人均可支配收入</w:t>
      </w:r>
      <w:r>
        <w:rPr>
          <w:rFonts w:hint="eastAsia" w:cs="宋体" w:asciiTheme="minorEastAsia" w:hAnsiTheme="minorEastAsia"/>
          <w:color w:val="auto"/>
          <w:kern w:val="0"/>
          <w:sz w:val="30"/>
          <w:szCs w:val="30"/>
          <w:lang w:val="en-US" w:eastAsia="zh-CN"/>
        </w:rPr>
        <w:t>20679</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lang w:eastAsia="zh-CN"/>
        </w:rPr>
        <w:t>比上年</w:t>
      </w:r>
      <w:r>
        <w:rPr>
          <w:rFonts w:cs="宋体" w:asciiTheme="minorEastAsia" w:hAnsiTheme="minorEastAsia"/>
          <w:color w:val="auto"/>
          <w:kern w:val="0"/>
          <w:sz w:val="30"/>
          <w:szCs w:val="30"/>
        </w:rPr>
        <w:t>增长</w:t>
      </w:r>
      <w:r>
        <w:rPr>
          <w:rFonts w:hint="eastAsia" w:cs="宋体" w:asciiTheme="minorEastAsia" w:hAnsiTheme="minorEastAsia"/>
          <w:color w:val="auto"/>
          <w:kern w:val="0"/>
          <w:sz w:val="30"/>
          <w:szCs w:val="30"/>
          <w:lang w:val="en-US" w:eastAsia="zh-CN"/>
        </w:rPr>
        <w:t>5.8</w:t>
      </w:r>
      <w:r>
        <w:rPr>
          <w:rFonts w:cs="宋体" w:asciiTheme="minorEastAsia" w:hAnsiTheme="minorEastAsia"/>
          <w:color w:val="auto"/>
          <w:kern w:val="0"/>
          <w:sz w:val="30"/>
          <w:szCs w:val="30"/>
        </w:rPr>
        <w:t>%。按常住地分，全年城镇居民人均可支配收入</w:t>
      </w:r>
      <w:r>
        <w:rPr>
          <w:rFonts w:hint="eastAsia" w:ascii="仿宋" w:hAnsi="仿宋" w:eastAsia="仿宋" w:cs="仿宋"/>
          <w:color w:val="auto"/>
          <w:sz w:val="32"/>
          <w:szCs w:val="32"/>
        </w:rPr>
        <w:t>32237</w:t>
      </w:r>
      <w:r>
        <w:rPr>
          <w:rFonts w:cs="宋体" w:asciiTheme="minorEastAsia" w:hAnsiTheme="minorEastAsia"/>
          <w:color w:val="auto"/>
          <w:kern w:val="0"/>
          <w:sz w:val="30"/>
          <w:szCs w:val="30"/>
        </w:rPr>
        <w:t>元，增长</w:t>
      </w:r>
      <w:r>
        <w:rPr>
          <w:rFonts w:hint="eastAsia" w:ascii="仿宋" w:hAnsi="仿宋" w:eastAsia="仿宋" w:cs="仿宋"/>
          <w:color w:val="auto"/>
          <w:sz w:val="32"/>
          <w:szCs w:val="32"/>
        </w:rPr>
        <w:t>4.5</w:t>
      </w:r>
      <w:r>
        <w:rPr>
          <w:rFonts w:cs="宋体" w:asciiTheme="minorEastAsia" w:hAnsiTheme="minorEastAsia"/>
          <w:color w:val="auto"/>
          <w:kern w:val="0"/>
          <w:sz w:val="30"/>
          <w:szCs w:val="30"/>
        </w:rPr>
        <w:t>%；全年农村居民人均可支配收入</w:t>
      </w:r>
      <w:r>
        <w:rPr>
          <w:rFonts w:hint="eastAsia" w:ascii="仿宋" w:hAnsi="仿宋" w:eastAsia="仿宋" w:cs="仿宋"/>
          <w:color w:val="auto"/>
          <w:sz w:val="32"/>
          <w:szCs w:val="32"/>
        </w:rPr>
        <w:t>13911</w:t>
      </w:r>
      <w:r>
        <w:rPr>
          <w:rFonts w:cs="宋体" w:asciiTheme="minorEastAsia" w:hAnsiTheme="minorEastAsia"/>
          <w:color w:val="auto"/>
          <w:kern w:val="0"/>
          <w:sz w:val="30"/>
          <w:szCs w:val="30"/>
        </w:rPr>
        <w:t>元，增长</w:t>
      </w:r>
      <w:r>
        <w:rPr>
          <w:rFonts w:hint="eastAsia" w:ascii="仿宋" w:hAnsi="仿宋" w:eastAsia="仿宋" w:cs="仿宋"/>
          <w:color w:val="auto"/>
          <w:sz w:val="32"/>
          <w:szCs w:val="32"/>
        </w:rPr>
        <w:t>6.8</w:t>
      </w:r>
      <w:r>
        <w:rPr>
          <w:rFonts w:cs="宋体" w:asciiTheme="minorEastAsia" w:hAnsiTheme="minorEastAsia"/>
          <w:color w:val="auto"/>
          <w:kern w:val="0"/>
          <w:sz w:val="30"/>
          <w:szCs w:val="30"/>
        </w:rPr>
        <w:t>%</w:t>
      </w:r>
      <w:r>
        <w:rPr>
          <w:rFonts w:hint="eastAsia" w:cs="宋体" w:asciiTheme="minorEastAsia" w:hAnsiTheme="minorEastAsia"/>
          <w:color w:val="auto"/>
          <w:kern w:val="0"/>
          <w:sz w:val="30"/>
          <w:szCs w:val="30"/>
        </w:rPr>
        <w:t>。</w:t>
      </w:r>
    </w:p>
    <w:p>
      <w:pPr>
        <w:widowControl/>
        <w:spacing w:beforeLines="50" w:afterLines="50" w:line="360" w:lineRule="auto"/>
        <w:ind w:firstLine="600" w:firstLineChars="200"/>
        <w:jc w:val="center"/>
        <w:rPr>
          <w:rFonts w:ascii="黑体" w:hAnsi="黑体" w:eastAsia="黑体" w:cs="宋体"/>
          <w:color w:val="auto"/>
          <w:kern w:val="0"/>
          <w:sz w:val="30"/>
          <w:szCs w:val="30"/>
        </w:rPr>
      </w:pPr>
      <w:r>
        <w:rPr>
          <w:rFonts w:ascii="黑体" w:hAnsi="黑体" w:eastAsia="黑体" w:cs="宋体"/>
          <w:color w:val="auto"/>
          <w:kern w:val="0"/>
          <w:sz w:val="30"/>
          <w:szCs w:val="30"/>
        </w:rPr>
        <w:t>图</w:t>
      </w:r>
      <w:r>
        <w:rPr>
          <w:rFonts w:hint="eastAsia" w:ascii="黑体" w:hAnsi="黑体" w:eastAsia="黑体" w:cs="宋体"/>
          <w:color w:val="auto"/>
          <w:kern w:val="0"/>
          <w:sz w:val="30"/>
          <w:szCs w:val="30"/>
        </w:rPr>
        <w:t>1</w:t>
      </w:r>
      <w:r>
        <w:rPr>
          <w:rFonts w:hint="eastAsia" w:ascii="黑体" w:hAnsi="黑体" w:eastAsia="黑体" w:cs="宋体"/>
          <w:color w:val="auto"/>
          <w:kern w:val="0"/>
          <w:sz w:val="30"/>
          <w:szCs w:val="30"/>
          <w:lang w:val="en-US" w:eastAsia="zh-CN"/>
        </w:rPr>
        <w:t>0</w:t>
      </w:r>
      <w:r>
        <w:rPr>
          <w:rFonts w:ascii="黑体" w:hAnsi="黑体" w:eastAsia="黑体" w:cs="宋体"/>
          <w:color w:val="auto"/>
          <w:kern w:val="0"/>
          <w:sz w:val="30"/>
          <w:szCs w:val="30"/>
        </w:rPr>
        <w:t xml:space="preserve"> 201</w:t>
      </w:r>
      <w:r>
        <w:rPr>
          <w:rFonts w:hint="eastAsia" w:ascii="黑体" w:hAnsi="黑体" w:eastAsia="黑体" w:cs="宋体"/>
          <w:color w:val="auto"/>
          <w:kern w:val="0"/>
          <w:sz w:val="30"/>
          <w:szCs w:val="30"/>
          <w:lang w:val="en-US" w:eastAsia="zh-CN"/>
        </w:rPr>
        <w:t>6</w:t>
      </w:r>
      <w:r>
        <w:rPr>
          <w:rFonts w:ascii="黑体" w:hAnsi="黑体" w:eastAsia="黑体" w:cs="宋体"/>
          <w:color w:val="auto"/>
          <w:kern w:val="0"/>
          <w:sz w:val="30"/>
          <w:szCs w:val="30"/>
        </w:rPr>
        <w:t>-20</w:t>
      </w:r>
      <w:r>
        <w:rPr>
          <w:rFonts w:hint="eastAsia" w:ascii="黑体" w:hAnsi="黑体" w:eastAsia="黑体" w:cs="宋体"/>
          <w:color w:val="auto"/>
          <w:kern w:val="0"/>
          <w:sz w:val="30"/>
          <w:szCs w:val="30"/>
          <w:lang w:val="en-US" w:eastAsia="zh-CN"/>
        </w:rPr>
        <w:t>20</w:t>
      </w:r>
      <w:r>
        <w:rPr>
          <w:rFonts w:ascii="黑体" w:hAnsi="黑体" w:eastAsia="黑体" w:cs="宋体"/>
          <w:color w:val="auto"/>
          <w:kern w:val="0"/>
          <w:sz w:val="30"/>
          <w:szCs w:val="30"/>
        </w:rPr>
        <w:t>年城镇居民人均可支配收入及其增长速度</w:t>
      </w:r>
    </w:p>
    <w:p>
      <w:pPr>
        <w:widowControl/>
        <w:tabs>
          <w:tab w:val="center" w:pos="4503"/>
        </w:tabs>
        <w:spacing w:beforeLines="50" w:afterLines="50" w:line="360" w:lineRule="auto"/>
        <w:ind w:firstLine="600" w:firstLineChars="200"/>
        <w:rPr>
          <w:rFonts w:ascii="黑体" w:hAnsi="黑体" w:eastAsia="黑体" w:cs="宋体"/>
          <w:color w:val="auto"/>
          <w:kern w:val="0"/>
          <w:sz w:val="30"/>
          <w:szCs w:val="30"/>
        </w:rPr>
      </w:pPr>
      <w:r>
        <w:rPr>
          <w:rFonts w:hint="eastAsia" w:cs="宋体" w:asciiTheme="minorEastAsia" w:hAnsiTheme="minorEastAsia"/>
          <w:color w:val="auto"/>
          <w:kern w:val="0"/>
          <w:sz w:val="30"/>
          <w:szCs w:val="30"/>
        </w:rPr>
        <w:drawing>
          <wp:inline distT="0" distB="0" distL="0" distR="0">
            <wp:extent cx="4895850" cy="1943100"/>
            <wp:effectExtent l="0" t="0" r="0" b="0"/>
            <wp:docPr id="27"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黑体" w:hAnsi="黑体" w:eastAsia="黑体" w:cs="宋体"/>
          <w:color w:val="auto"/>
          <w:kern w:val="0"/>
          <w:sz w:val="30"/>
          <w:szCs w:val="30"/>
        </w:rPr>
        <w:tab/>
      </w:r>
    </w:p>
    <w:p>
      <w:pPr>
        <w:widowControl/>
        <w:tabs>
          <w:tab w:val="center" w:pos="4503"/>
        </w:tabs>
        <w:spacing w:beforeLines="50" w:afterLines="50" w:line="360" w:lineRule="auto"/>
        <w:ind w:firstLine="600" w:firstLineChars="200"/>
        <w:rPr>
          <w:rFonts w:ascii="黑体" w:hAnsi="黑体" w:eastAsia="黑体" w:cs="宋体"/>
          <w:color w:val="auto"/>
          <w:kern w:val="0"/>
          <w:sz w:val="30"/>
          <w:szCs w:val="30"/>
        </w:rPr>
      </w:pPr>
    </w:p>
    <w:p>
      <w:pPr>
        <w:widowControl/>
        <w:tabs>
          <w:tab w:val="center" w:pos="4503"/>
        </w:tabs>
        <w:spacing w:beforeLines="50" w:afterLines="50" w:line="360" w:lineRule="auto"/>
        <w:ind w:firstLine="600" w:firstLineChars="200"/>
        <w:rPr>
          <w:rFonts w:ascii="黑体" w:hAnsi="黑体" w:eastAsia="黑体" w:cs="宋体"/>
          <w:color w:val="auto"/>
          <w:kern w:val="0"/>
          <w:sz w:val="30"/>
          <w:szCs w:val="30"/>
        </w:rPr>
      </w:pPr>
    </w:p>
    <w:p>
      <w:pPr>
        <w:widowControl/>
        <w:tabs>
          <w:tab w:val="center" w:pos="4503"/>
        </w:tabs>
        <w:spacing w:beforeLines="50" w:afterLines="50" w:line="360" w:lineRule="auto"/>
        <w:ind w:firstLine="600" w:firstLineChars="200"/>
        <w:rPr>
          <w:rFonts w:ascii="黑体" w:hAnsi="黑体" w:eastAsia="黑体" w:cs="宋体"/>
          <w:color w:val="auto"/>
          <w:kern w:val="0"/>
          <w:sz w:val="30"/>
          <w:szCs w:val="30"/>
        </w:rPr>
      </w:pPr>
      <w:r>
        <w:rPr>
          <w:rFonts w:ascii="黑体" w:hAnsi="黑体" w:eastAsia="黑体" w:cs="宋体"/>
          <w:color w:val="auto"/>
          <w:kern w:val="0"/>
          <w:sz w:val="30"/>
          <w:szCs w:val="30"/>
        </w:rPr>
        <w:t>图</w:t>
      </w:r>
      <w:r>
        <w:rPr>
          <w:rFonts w:hint="eastAsia" w:ascii="黑体" w:hAnsi="黑体" w:eastAsia="黑体" w:cs="宋体"/>
          <w:color w:val="auto"/>
          <w:kern w:val="0"/>
          <w:sz w:val="30"/>
          <w:szCs w:val="30"/>
        </w:rPr>
        <w:t>1</w:t>
      </w:r>
      <w:r>
        <w:rPr>
          <w:rFonts w:hint="eastAsia" w:ascii="黑体" w:hAnsi="黑体" w:eastAsia="黑体" w:cs="宋体"/>
          <w:color w:val="auto"/>
          <w:kern w:val="0"/>
          <w:sz w:val="30"/>
          <w:szCs w:val="30"/>
          <w:lang w:val="en-US" w:eastAsia="zh-CN"/>
        </w:rPr>
        <w:t xml:space="preserve">1 </w:t>
      </w:r>
      <w:r>
        <w:rPr>
          <w:rFonts w:ascii="黑体" w:hAnsi="黑体" w:eastAsia="黑体" w:cs="宋体"/>
          <w:color w:val="auto"/>
          <w:kern w:val="0"/>
          <w:sz w:val="30"/>
          <w:szCs w:val="30"/>
        </w:rPr>
        <w:t>201</w:t>
      </w:r>
      <w:r>
        <w:rPr>
          <w:rFonts w:hint="eastAsia" w:ascii="黑体" w:hAnsi="黑体" w:eastAsia="黑体" w:cs="宋体"/>
          <w:color w:val="auto"/>
          <w:kern w:val="0"/>
          <w:sz w:val="30"/>
          <w:szCs w:val="30"/>
          <w:lang w:val="en-US" w:eastAsia="zh-CN"/>
        </w:rPr>
        <w:t>6</w:t>
      </w:r>
      <w:r>
        <w:rPr>
          <w:rFonts w:ascii="黑体" w:hAnsi="黑体" w:eastAsia="黑体" w:cs="宋体"/>
          <w:color w:val="auto"/>
          <w:kern w:val="0"/>
          <w:sz w:val="30"/>
          <w:szCs w:val="30"/>
        </w:rPr>
        <w:t>-20</w:t>
      </w:r>
      <w:r>
        <w:rPr>
          <w:rFonts w:hint="eastAsia" w:ascii="黑体" w:hAnsi="黑体" w:eastAsia="黑体" w:cs="宋体"/>
          <w:color w:val="auto"/>
          <w:kern w:val="0"/>
          <w:sz w:val="30"/>
          <w:szCs w:val="30"/>
          <w:lang w:val="en-US" w:eastAsia="zh-CN"/>
        </w:rPr>
        <w:t>20</w:t>
      </w:r>
      <w:r>
        <w:rPr>
          <w:rFonts w:ascii="黑体" w:hAnsi="黑体" w:eastAsia="黑体" w:cs="宋体"/>
          <w:color w:val="auto"/>
          <w:kern w:val="0"/>
          <w:sz w:val="30"/>
          <w:szCs w:val="30"/>
        </w:rPr>
        <w:t>年农村居民人均可支配收入及其增长速度</w:t>
      </w:r>
    </w:p>
    <w:p>
      <w:pPr>
        <w:widowControl/>
        <w:spacing w:beforeLines="50" w:afterLines="50" w:line="360" w:lineRule="auto"/>
        <w:ind w:firstLine="141" w:firstLineChars="47"/>
        <w:jc w:val="center"/>
        <w:rPr>
          <w:rFonts w:cs="宋体" w:asciiTheme="minorEastAsia" w:hAnsiTheme="minorEastAsia"/>
          <w:color w:val="auto"/>
          <w:kern w:val="0"/>
          <w:sz w:val="30"/>
          <w:szCs w:val="30"/>
        </w:rPr>
      </w:pPr>
      <w:r>
        <w:rPr>
          <w:rFonts w:hint="eastAsia" w:cs="宋体" w:asciiTheme="minorEastAsia" w:hAnsiTheme="minorEastAsia"/>
          <w:color w:val="auto"/>
          <w:kern w:val="0"/>
          <w:sz w:val="30"/>
          <w:szCs w:val="30"/>
        </w:rPr>
        <w:drawing>
          <wp:inline distT="0" distB="0" distL="0" distR="0">
            <wp:extent cx="4905375" cy="2133600"/>
            <wp:effectExtent l="0" t="0" r="9525" b="0"/>
            <wp:docPr id="29"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spacing w:beforeLines="50" w:afterLines="50" w:line="360" w:lineRule="auto"/>
        <w:ind w:firstLine="600" w:firstLineChars="200"/>
        <w:jc w:val="left"/>
        <w:rPr>
          <w:rFonts w:cs="宋体" w:asciiTheme="minorEastAsia" w:hAnsiTheme="minorEastAsia"/>
          <w:color w:val="auto"/>
          <w:kern w:val="0"/>
          <w:sz w:val="30"/>
          <w:szCs w:val="30"/>
        </w:rPr>
      </w:pPr>
      <w:r>
        <w:rPr>
          <w:rFonts w:cs="宋体" w:asciiTheme="minorEastAsia" w:hAnsiTheme="minorEastAsia"/>
          <w:color w:val="auto"/>
          <w:kern w:val="0"/>
          <w:sz w:val="30"/>
          <w:szCs w:val="30"/>
        </w:rPr>
        <w:t>年末</w:t>
      </w:r>
      <w:r>
        <w:rPr>
          <w:rFonts w:hint="eastAsia" w:cs="宋体" w:asciiTheme="minorEastAsia" w:hAnsiTheme="minorEastAsia"/>
          <w:color w:val="auto"/>
          <w:kern w:val="0"/>
          <w:sz w:val="30"/>
          <w:szCs w:val="30"/>
        </w:rPr>
        <w:t>全县</w:t>
      </w:r>
      <w:r>
        <w:rPr>
          <w:rFonts w:cs="宋体" w:asciiTheme="minorEastAsia" w:hAnsiTheme="minorEastAsia"/>
          <w:color w:val="auto"/>
          <w:kern w:val="0"/>
          <w:sz w:val="30"/>
          <w:szCs w:val="30"/>
        </w:rPr>
        <w:t>参加城乡居民养老保险的人数为</w:t>
      </w:r>
      <w:r>
        <w:rPr>
          <w:rFonts w:hint="eastAsia" w:cs="宋体" w:asciiTheme="minorEastAsia" w:hAnsiTheme="minorEastAsia"/>
          <w:color w:val="auto"/>
          <w:kern w:val="0"/>
          <w:sz w:val="30"/>
          <w:szCs w:val="30"/>
          <w:lang w:val="en-US" w:eastAsia="zh-CN"/>
        </w:rPr>
        <w:t>443012</w:t>
      </w:r>
      <w:r>
        <w:rPr>
          <w:rFonts w:cs="宋体" w:asciiTheme="minorEastAsia" w:hAnsiTheme="minorEastAsia"/>
          <w:color w:val="auto"/>
          <w:kern w:val="0"/>
          <w:sz w:val="30"/>
          <w:szCs w:val="30"/>
        </w:rPr>
        <w:t>人</w:t>
      </w:r>
      <w:r>
        <w:rPr>
          <w:rFonts w:hint="eastAsia" w:cs="宋体" w:asciiTheme="minorEastAsia" w:hAnsiTheme="minorEastAsia"/>
          <w:color w:val="auto"/>
          <w:kern w:val="0"/>
          <w:sz w:val="30"/>
          <w:szCs w:val="30"/>
        </w:rPr>
        <w:t>，其中，参加企业养老保险</w:t>
      </w:r>
      <w:r>
        <w:rPr>
          <w:rFonts w:hint="eastAsia" w:cs="宋体" w:asciiTheme="minorEastAsia" w:hAnsiTheme="minorEastAsia"/>
          <w:color w:val="auto"/>
          <w:kern w:val="0"/>
          <w:sz w:val="30"/>
          <w:szCs w:val="30"/>
          <w:lang w:val="en-US" w:eastAsia="zh-CN"/>
        </w:rPr>
        <w:t>20384</w:t>
      </w:r>
      <w:r>
        <w:rPr>
          <w:rFonts w:hint="eastAsia" w:cs="宋体" w:asciiTheme="minorEastAsia" w:hAnsiTheme="minorEastAsia"/>
          <w:color w:val="auto"/>
          <w:kern w:val="0"/>
          <w:sz w:val="30"/>
          <w:szCs w:val="30"/>
        </w:rPr>
        <w:t>人，参加机关事业养老保险</w:t>
      </w:r>
      <w:r>
        <w:rPr>
          <w:rFonts w:hint="eastAsia" w:cs="宋体" w:asciiTheme="minorEastAsia" w:hAnsiTheme="minorEastAsia"/>
          <w:color w:val="auto"/>
          <w:kern w:val="0"/>
          <w:sz w:val="30"/>
          <w:szCs w:val="30"/>
          <w:lang w:val="en-US" w:eastAsia="zh-CN"/>
        </w:rPr>
        <w:t>22844</w:t>
      </w:r>
      <w:r>
        <w:rPr>
          <w:rFonts w:hint="eastAsia" w:cs="宋体" w:asciiTheme="minorEastAsia" w:hAnsiTheme="minorEastAsia"/>
          <w:color w:val="auto"/>
          <w:kern w:val="0"/>
          <w:sz w:val="30"/>
          <w:szCs w:val="30"/>
        </w:rPr>
        <w:t>人；</w:t>
      </w:r>
      <w:r>
        <w:rPr>
          <w:rFonts w:cs="宋体" w:asciiTheme="minorEastAsia" w:hAnsiTheme="minorEastAsia"/>
          <w:color w:val="auto"/>
          <w:kern w:val="0"/>
          <w:sz w:val="30"/>
          <w:szCs w:val="30"/>
        </w:rPr>
        <w:t>参加城</w:t>
      </w:r>
      <w:r>
        <w:rPr>
          <w:rFonts w:hint="eastAsia" w:cs="宋体" w:asciiTheme="minorEastAsia" w:hAnsiTheme="minorEastAsia"/>
          <w:color w:val="auto"/>
          <w:kern w:val="0"/>
          <w:sz w:val="30"/>
          <w:szCs w:val="30"/>
        </w:rPr>
        <w:t>乡居民</w:t>
      </w:r>
      <w:r>
        <w:rPr>
          <w:rFonts w:cs="宋体" w:asciiTheme="minorEastAsia" w:hAnsiTheme="minorEastAsia"/>
          <w:color w:val="auto"/>
          <w:kern w:val="0"/>
          <w:sz w:val="30"/>
          <w:szCs w:val="30"/>
        </w:rPr>
        <w:t>医疗保险的人数为</w:t>
      </w:r>
      <w:r>
        <w:rPr>
          <w:rFonts w:hint="eastAsia" w:cs="宋体" w:asciiTheme="minorEastAsia" w:hAnsiTheme="minorEastAsia"/>
          <w:color w:val="auto"/>
          <w:kern w:val="0"/>
          <w:sz w:val="30"/>
          <w:szCs w:val="30"/>
          <w:lang w:val="en-US" w:eastAsia="zh-CN"/>
        </w:rPr>
        <w:t>646077</w:t>
      </w:r>
      <w:r>
        <w:rPr>
          <w:rFonts w:cs="宋体" w:asciiTheme="minorEastAsia" w:hAnsiTheme="minorEastAsia"/>
          <w:color w:val="auto"/>
          <w:kern w:val="0"/>
          <w:sz w:val="30"/>
          <w:szCs w:val="30"/>
        </w:rPr>
        <w:t>人</w:t>
      </w:r>
      <w:r>
        <w:rPr>
          <w:rFonts w:hint="eastAsia" w:cs="宋体" w:asciiTheme="minorEastAsia" w:hAnsiTheme="minorEastAsia"/>
          <w:color w:val="auto"/>
          <w:kern w:val="0"/>
          <w:sz w:val="30"/>
          <w:szCs w:val="30"/>
        </w:rPr>
        <w:t>，其中参加城镇职工基本医疗</w:t>
      </w:r>
      <w:r>
        <w:rPr>
          <w:rFonts w:hint="eastAsia" w:cs="宋体" w:asciiTheme="minorEastAsia" w:hAnsiTheme="minorEastAsia"/>
          <w:color w:val="auto"/>
          <w:kern w:val="0"/>
          <w:sz w:val="30"/>
          <w:szCs w:val="30"/>
          <w:lang w:val="en-US" w:eastAsia="zh-CN"/>
        </w:rPr>
        <w:t>33033</w:t>
      </w:r>
      <w:r>
        <w:rPr>
          <w:rFonts w:hint="eastAsia" w:cs="宋体" w:asciiTheme="minorEastAsia" w:hAnsiTheme="minorEastAsia"/>
          <w:color w:val="auto"/>
          <w:kern w:val="0"/>
          <w:sz w:val="30"/>
          <w:szCs w:val="30"/>
        </w:rPr>
        <w:t>人；</w:t>
      </w:r>
      <w:r>
        <w:rPr>
          <w:rFonts w:cs="宋体" w:asciiTheme="minorEastAsia" w:hAnsiTheme="minorEastAsia"/>
          <w:color w:val="auto"/>
          <w:kern w:val="0"/>
          <w:sz w:val="30"/>
          <w:szCs w:val="30"/>
        </w:rPr>
        <w:t>参加失业保险的人数为</w:t>
      </w:r>
      <w:r>
        <w:rPr>
          <w:rFonts w:hint="eastAsia" w:cs="宋体" w:asciiTheme="minorEastAsia" w:hAnsiTheme="minorEastAsia"/>
          <w:color w:val="auto"/>
          <w:kern w:val="0"/>
          <w:sz w:val="30"/>
          <w:szCs w:val="30"/>
          <w:lang w:val="en-US" w:eastAsia="zh-CN"/>
        </w:rPr>
        <w:t>23528</w:t>
      </w:r>
      <w:r>
        <w:rPr>
          <w:rFonts w:cs="宋体" w:asciiTheme="minorEastAsia" w:hAnsiTheme="minorEastAsia"/>
          <w:color w:val="auto"/>
          <w:kern w:val="0"/>
          <w:sz w:val="30"/>
          <w:szCs w:val="30"/>
        </w:rPr>
        <w:t>人；参加工伤保险的人数为</w:t>
      </w:r>
      <w:r>
        <w:rPr>
          <w:rFonts w:hint="eastAsia" w:cs="宋体" w:asciiTheme="minorEastAsia" w:hAnsiTheme="minorEastAsia"/>
          <w:color w:val="auto"/>
          <w:kern w:val="0"/>
          <w:sz w:val="30"/>
          <w:szCs w:val="30"/>
          <w:lang w:val="en-US" w:eastAsia="zh-CN"/>
        </w:rPr>
        <w:t>47856</w:t>
      </w:r>
      <w:r>
        <w:rPr>
          <w:rFonts w:cs="宋体" w:asciiTheme="minorEastAsia" w:hAnsiTheme="minorEastAsia"/>
          <w:color w:val="auto"/>
          <w:kern w:val="0"/>
          <w:sz w:val="30"/>
          <w:szCs w:val="30"/>
        </w:rPr>
        <w:t>人；参加生育保险的人数为</w:t>
      </w:r>
      <w:r>
        <w:rPr>
          <w:rFonts w:hint="eastAsia" w:cs="宋体" w:asciiTheme="minorEastAsia" w:hAnsiTheme="minorEastAsia"/>
          <w:color w:val="auto"/>
          <w:kern w:val="0"/>
          <w:sz w:val="30"/>
          <w:szCs w:val="30"/>
          <w:lang w:val="en-US" w:eastAsia="zh-CN"/>
        </w:rPr>
        <w:t>20646</w:t>
      </w:r>
      <w:r>
        <w:rPr>
          <w:rFonts w:cs="宋体" w:asciiTheme="minorEastAsia" w:hAnsiTheme="minorEastAsia"/>
          <w:color w:val="auto"/>
          <w:kern w:val="0"/>
          <w:sz w:val="30"/>
          <w:szCs w:val="30"/>
        </w:rPr>
        <w:t>人。</w:t>
      </w:r>
    </w:p>
    <w:p>
      <w:pPr>
        <w:widowControl/>
        <w:spacing w:beforeLines="50" w:afterLines="50" w:line="360" w:lineRule="auto"/>
        <w:ind w:firstLine="600" w:firstLineChars="200"/>
        <w:jc w:val="left"/>
        <w:rPr>
          <w:rFonts w:cs="宋体" w:asciiTheme="minorEastAsia" w:hAnsiTheme="minorEastAsia"/>
          <w:color w:val="auto"/>
          <w:kern w:val="0"/>
          <w:sz w:val="30"/>
          <w:szCs w:val="30"/>
        </w:rPr>
      </w:pPr>
      <w:r>
        <w:rPr>
          <w:rFonts w:cs="宋体" w:asciiTheme="minorEastAsia" w:hAnsiTheme="minorEastAsia"/>
          <w:color w:val="auto"/>
          <w:kern w:val="0"/>
          <w:sz w:val="30"/>
          <w:szCs w:val="30"/>
        </w:rPr>
        <w:t>全县</w:t>
      </w:r>
      <w:r>
        <w:rPr>
          <w:rFonts w:hint="eastAsia" w:cs="宋体" w:asciiTheme="minorEastAsia" w:hAnsiTheme="minorEastAsia"/>
          <w:color w:val="auto"/>
          <w:kern w:val="0"/>
          <w:sz w:val="30"/>
          <w:szCs w:val="30"/>
          <w:lang w:eastAsia="zh-CN"/>
        </w:rPr>
        <w:t>截至</w:t>
      </w:r>
      <w:r>
        <w:rPr>
          <w:rFonts w:hint="eastAsia" w:cs="宋体" w:asciiTheme="minorEastAsia" w:hAnsiTheme="minorEastAsia"/>
          <w:color w:val="auto"/>
          <w:kern w:val="0"/>
          <w:sz w:val="30"/>
          <w:szCs w:val="30"/>
          <w:lang w:val="en-US" w:eastAsia="zh-CN"/>
        </w:rPr>
        <w:t>2020年底，共有城市最低</w:t>
      </w:r>
      <w:r>
        <w:rPr>
          <w:rFonts w:cs="宋体" w:asciiTheme="minorEastAsia" w:hAnsiTheme="minorEastAsia"/>
          <w:color w:val="auto"/>
          <w:kern w:val="0"/>
          <w:sz w:val="30"/>
          <w:szCs w:val="30"/>
        </w:rPr>
        <w:t>生活保障</w:t>
      </w:r>
      <w:r>
        <w:rPr>
          <w:rFonts w:hint="eastAsia" w:cs="宋体" w:asciiTheme="minorEastAsia" w:hAnsiTheme="minorEastAsia"/>
          <w:color w:val="auto"/>
          <w:kern w:val="0"/>
          <w:sz w:val="30"/>
          <w:szCs w:val="30"/>
          <w:lang w:eastAsia="zh-CN"/>
        </w:rPr>
        <w:t>对象</w:t>
      </w:r>
      <w:r>
        <w:rPr>
          <w:rFonts w:hint="eastAsia" w:cs="宋体" w:asciiTheme="minorEastAsia" w:hAnsiTheme="minorEastAsia"/>
          <w:color w:val="auto"/>
          <w:kern w:val="0"/>
          <w:sz w:val="30"/>
          <w:szCs w:val="30"/>
          <w:lang w:val="en-US" w:eastAsia="zh-CN"/>
        </w:rPr>
        <w:t>4108</w:t>
      </w:r>
      <w:r>
        <w:rPr>
          <w:rFonts w:cs="宋体" w:asciiTheme="minorEastAsia" w:hAnsiTheme="minorEastAsia"/>
          <w:color w:val="auto"/>
          <w:kern w:val="0"/>
          <w:sz w:val="30"/>
          <w:szCs w:val="30"/>
        </w:rPr>
        <w:t>人，发放城</w:t>
      </w:r>
      <w:r>
        <w:rPr>
          <w:rFonts w:hint="eastAsia" w:cs="宋体" w:asciiTheme="minorEastAsia" w:hAnsiTheme="minorEastAsia"/>
          <w:color w:val="auto"/>
          <w:kern w:val="0"/>
          <w:sz w:val="30"/>
          <w:szCs w:val="30"/>
        </w:rPr>
        <w:t>市</w:t>
      </w:r>
      <w:r>
        <w:rPr>
          <w:rFonts w:cs="宋体" w:asciiTheme="minorEastAsia" w:hAnsiTheme="minorEastAsia"/>
          <w:color w:val="auto"/>
          <w:kern w:val="0"/>
          <w:sz w:val="30"/>
          <w:szCs w:val="30"/>
        </w:rPr>
        <w:t>低保金</w:t>
      </w:r>
      <w:r>
        <w:rPr>
          <w:rFonts w:hint="eastAsia" w:cs="宋体" w:asciiTheme="minorEastAsia" w:hAnsiTheme="minorEastAsia"/>
          <w:color w:val="auto"/>
          <w:kern w:val="0"/>
          <w:sz w:val="30"/>
          <w:szCs w:val="30"/>
          <w:lang w:val="en-US" w:eastAsia="zh-CN"/>
        </w:rPr>
        <w:t>2778.86</w:t>
      </w:r>
      <w:r>
        <w:rPr>
          <w:rFonts w:cs="宋体" w:asciiTheme="minorEastAsia" w:hAnsiTheme="minorEastAsia"/>
          <w:color w:val="auto"/>
          <w:kern w:val="0"/>
          <w:sz w:val="30"/>
          <w:szCs w:val="30"/>
        </w:rPr>
        <w:t>万元；</w:t>
      </w:r>
      <w:r>
        <w:rPr>
          <w:rFonts w:hint="eastAsia" w:cs="宋体" w:asciiTheme="minorEastAsia" w:hAnsiTheme="minorEastAsia"/>
          <w:color w:val="auto"/>
          <w:kern w:val="0"/>
          <w:sz w:val="30"/>
          <w:szCs w:val="30"/>
          <w:lang w:eastAsia="zh-CN"/>
        </w:rPr>
        <w:t>共有</w:t>
      </w:r>
      <w:r>
        <w:rPr>
          <w:rFonts w:cs="宋体" w:asciiTheme="minorEastAsia" w:hAnsiTheme="minorEastAsia"/>
          <w:color w:val="auto"/>
          <w:kern w:val="0"/>
          <w:sz w:val="30"/>
          <w:szCs w:val="30"/>
        </w:rPr>
        <w:t>农村最低生活保障</w:t>
      </w:r>
      <w:r>
        <w:rPr>
          <w:rFonts w:hint="eastAsia" w:cs="宋体" w:asciiTheme="minorEastAsia" w:hAnsiTheme="minorEastAsia"/>
          <w:color w:val="auto"/>
          <w:kern w:val="0"/>
          <w:sz w:val="30"/>
          <w:szCs w:val="30"/>
          <w:lang w:eastAsia="zh-CN"/>
        </w:rPr>
        <w:t>对象</w:t>
      </w:r>
      <w:r>
        <w:rPr>
          <w:rFonts w:hint="eastAsia" w:cs="宋体" w:asciiTheme="minorEastAsia" w:hAnsiTheme="minorEastAsia"/>
          <w:color w:val="auto"/>
          <w:kern w:val="0"/>
          <w:sz w:val="30"/>
          <w:szCs w:val="30"/>
          <w:lang w:val="en-US" w:eastAsia="zh-CN"/>
        </w:rPr>
        <w:t>9323</w:t>
      </w:r>
      <w:r>
        <w:rPr>
          <w:rFonts w:cs="宋体" w:asciiTheme="minorEastAsia" w:hAnsiTheme="minorEastAsia"/>
          <w:color w:val="auto"/>
          <w:kern w:val="0"/>
          <w:sz w:val="30"/>
          <w:szCs w:val="30"/>
        </w:rPr>
        <w:t>人，发放农村低保金</w:t>
      </w:r>
      <w:r>
        <w:rPr>
          <w:rFonts w:hint="eastAsia" w:cs="宋体" w:asciiTheme="minorEastAsia" w:hAnsiTheme="minorEastAsia"/>
          <w:color w:val="auto"/>
          <w:kern w:val="0"/>
          <w:sz w:val="30"/>
          <w:szCs w:val="30"/>
          <w:lang w:val="en-US" w:eastAsia="zh-CN"/>
        </w:rPr>
        <w:t>5052.15</w:t>
      </w:r>
      <w:r>
        <w:rPr>
          <w:rFonts w:cs="宋体" w:asciiTheme="minorEastAsia" w:hAnsiTheme="minorEastAsia"/>
          <w:color w:val="auto"/>
          <w:kern w:val="0"/>
          <w:sz w:val="30"/>
          <w:szCs w:val="30"/>
        </w:rPr>
        <w:t>万元。</w:t>
      </w:r>
    </w:p>
    <w:p>
      <w:pPr>
        <w:widowControl/>
        <w:spacing w:beforeLines="50" w:afterLines="50" w:line="360" w:lineRule="auto"/>
        <w:ind w:firstLine="600" w:firstLineChars="200"/>
        <w:jc w:val="left"/>
        <w:rPr>
          <w:rFonts w:cs="宋体" w:asciiTheme="minorEastAsia" w:hAnsiTheme="minorEastAsia"/>
          <w:color w:val="auto"/>
          <w:kern w:val="0"/>
          <w:sz w:val="30"/>
          <w:szCs w:val="30"/>
        </w:rPr>
      </w:pPr>
      <w:r>
        <w:rPr>
          <w:rFonts w:cs="宋体" w:asciiTheme="minorEastAsia" w:hAnsiTheme="minorEastAsia"/>
          <w:color w:val="auto"/>
          <w:kern w:val="0"/>
          <w:sz w:val="30"/>
          <w:szCs w:val="30"/>
        </w:rPr>
        <w:t>年末全县</w:t>
      </w:r>
      <w:r>
        <w:rPr>
          <w:rFonts w:hint="eastAsia" w:cs="宋体" w:asciiTheme="minorEastAsia" w:hAnsiTheme="minorEastAsia"/>
          <w:color w:val="auto"/>
          <w:kern w:val="0"/>
          <w:sz w:val="30"/>
          <w:szCs w:val="30"/>
        </w:rPr>
        <w:t>社会服务机构床位数1500张。全年全县救助人数共</w:t>
      </w:r>
      <w:r>
        <w:rPr>
          <w:rFonts w:hint="eastAsia" w:cs="宋体" w:asciiTheme="minorEastAsia" w:hAnsiTheme="minorEastAsia"/>
          <w:color w:val="auto"/>
          <w:kern w:val="0"/>
          <w:sz w:val="30"/>
          <w:szCs w:val="30"/>
          <w:lang w:val="en-US" w:eastAsia="zh-CN"/>
        </w:rPr>
        <w:t>17149</w:t>
      </w:r>
      <w:r>
        <w:rPr>
          <w:rFonts w:hint="eastAsia" w:cs="宋体" w:asciiTheme="minorEastAsia" w:hAnsiTheme="minorEastAsia"/>
          <w:color w:val="auto"/>
          <w:kern w:val="0"/>
          <w:sz w:val="30"/>
          <w:szCs w:val="30"/>
        </w:rPr>
        <w:t>人次，其中城市低保</w:t>
      </w:r>
      <w:r>
        <w:rPr>
          <w:rFonts w:hint="eastAsia" w:cs="宋体" w:asciiTheme="minorEastAsia" w:hAnsiTheme="minorEastAsia"/>
          <w:color w:val="auto"/>
          <w:kern w:val="0"/>
          <w:sz w:val="30"/>
          <w:szCs w:val="30"/>
          <w:lang w:val="en-US" w:eastAsia="zh-CN"/>
        </w:rPr>
        <w:t>4108</w:t>
      </w:r>
      <w:r>
        <w:rPr>
          <w:rFonts w:hint="eastAsia" w:cs="宋体" w:asciiTheme="minorEastAsia" w:hAnsiTheme="minorEastAsia"/>
          <w:color w:val="auto"/>
          <w:kern w:val="0"/>
          <w:sz w:val="30"/>
          <w:szCs w:val="30"/>
        </w:rPr>
        <w:t>人，农村低保</w:t>
      </w:r>
      <w:r>
        <w:rPr>
          <w:rFonts w:hint="eastAsia" w:cs="宋体" w:asciiTheme="minorEastAsia" w:hAnsiTheme="minorEastAsia"/>
          <w:color w:val="auto"/>
          <w:kern w:val="0"/>
          <w:sz w:val="30"/>
          <w:szCs w:val="30"/>
          <w:lang w:val="en-US" w:eastAsia="zh-CN"/>
        </w:rPr>
        <w:t>9323</w:t>
      </w:r>
      <w:r>
        <w:rPr>
          <w:rFonts w:hint="eastAsia" w:cs="宋体" w:asciiTheme="minorEastAsia" w:hAnsiTheme="minorEastAsia"/>
          <w:color w:val="auto"/>
          <w:kern w:val="0"/>
          <w:sz w:val="30"/>
          <w:szCs w:val="30"/>
        </w:rPr>
        <w:t>人，城乡特困</w:t>
      </w:r>
      <w:r>
        <w:rPr>
          <w:rFonts w:hint="eastAsia" w:cs="宋体" w:asciiTheme="minorEastAsia" w:hAnsiTheme="minorEastAsia"/>
          <w:color w:val="auto"/>
          <w:kern w:val="0"/>
          <w:sz w:val="30"/>
          <w:szCs w:val="30"/>
          <w:lang w:val="en-US" w:eastAsia="zh-CN"/>
        </w:rPr>
        <w:t>1816</w:t>
      </w:r>
      <w:r>
        <w:rPr>
          <w:rFonts w:hint="eastAsia" w:cs="宋体" w:asciiTheme="minorEastAsia" w:hAnsiTheme="minorEastAsia"/>
          <w:color w:val="auto"/>
          <w:kern w:val="0"/>
          <w:sz w:val="30"/>
          <w:szCs w:val="30"/>
        </w:rPr>
        <w:t>人，流浪乞讨救助</w:t>
      </w:r>
      <w:r>
        <w:rPr>
          <w:rFonts w:hint="eastAsia" w:cs="宋体" w:asciiTheme="minorEastAsia" w:hAnsiTheme="minorEastAsia"/>
          <w:color w:val="auto"/>
          <w:kern w:val="0"/>
          <w:sz w:val="30"/>
          <w:szCs w:val="30"/>
          <w:lang w:val="en-US" w:eastAsia="zh-CN"/>
        </w:rPr>
        <w:t>658</w:t>
      </w:r>
      <w:r>
        <w:rPr>
          <w:rFonts w:hint="eastAsia" w:cs="宋体" w:asciiTheme="minorEastAsia" w:hAnsiTheme="minorEastAsia"/>
          <w:color w:val="auto"/>
          <w:kern w:val="0"/>
          <w:sz w:val="30"/>
          <w:szCs w:val="30"/>
        </w:rPr>
        <w:t>人次，临时救</w:t>
      </w:r>
      <w:r>
        <w:rPr>
          <w:rFonts w:hint="eastAsia" w:cs="宋体" w:asciiTheme="minorEastAsia" w:hAnsiTheme="minorEastAsia"/>
          <w:color w:val="auto"/>
          <w:kern w:val="0"/>
          <w:sz w:val="30"/>
          <w:szCs w:val="30"/>
          <w:lang w:eastAsia="zh-CN"/>
        </w:rPr>
        <w:t>助</w:t>
      </w:r>
      <w:r>
        <w:rPr>
          <w:rFonts w:hint="eastAsia" w:cs="宋体" w:asciiTheme="minorEastAsia" w:hAnsiTheme="minorEastAsia"/>
          <w:color w:val="auto"/>
          <w:kern w:val="0"/>
          <w:sz w:val="30"/>
          <w:szCs w:val="30"/>
          <w:lang w:val="en-US" w:eastAsia="zh-CN"/>
        </w:rPr>
        <w:t>1244</w:t>
      </w:r>
      <w:r>
        <w:rPr>
          <w:rFonts w:hint="eastAsia" w:cs="宋体" w:asciiTheme="minorEastAsia" w:hAnsiTheme="minorEastAsia"/>
          <w:color w:val="auto"/>
          <w:kern w:val="0"/>
          <w:sz w:val="30"/>
          <w:szCs w:val="30"/>
        </w:rPr>
        <w:t>人次。</w:t>
      </w:r>
      <w:r>
        <w:rPr>
          <w:rFonts w:cs="宋体" w:asciiTheme="minorEastAsia" w:hAnsiTheme="minorEastAsia"/>
          <w:color w:val="auto"/>
          <w:kern w:val="0"/>
          <w:sz w:val="30"/>
          <w:szCs w:val="30"/>
        </w:rPr>
        <w:t>全年销售社会福利彩票</w:t>
      </w:r>
      <w:r>
        <w:rPr>
          <w:rFonts w:hint="eastAsia" w:cs="宋体" w:asciiTheme="minorEastAsia" w:hAnsiTheme="minorEastAsia"/>
          <w:color w:val="auto"/>
          <w:kern w:val="0"/>
          <w:sz w:val="30"/>
          <w:szCs w:val="30"/>
          <w:lang w:val="en-US" w:eastAsia="zh-CN"/>
        </w:rPr>
        <w:t>2753.34</w:t>
      </w:r>
      <w:r>
        <w:rPr>
          <w:rFonts w:hint="eastAsia" w:cs="宋体" w:asciiTheme="minorEastAsia" w:hAnsiTheme="minorEastAsia"/>
          <w:color w:val="auto"/>
          <w:kern w:val="0"/>
          <w:sz w:val="30"/>
          <w:szCs w:val="30"/>
        </w:rPr>
        <w:t>万</w:t>
      </w:r>
      <w:r>
        <w:rPr>
          <w:rFonts w:cs="宋体" w:asciiTheme="minorEastAsia" w:hAnsiTheme="minorEastAsia"/>
          <w:color w:val="auto"/>
          <w:kern w:val="0"/>
          <w:sz w:val="30"/>
          <w:szCs w:val="30"/>
        </w:rPr>
        <w:t>元</w:t>
      </w:r>
      <w:r>
        <w:rPr>
          <w:rFonts w:hint="eastAsia" w:cs="宋体" w:asciiTheme="minorEastAsia" w:hAnsiTheme="minorEastAsia"/>
          <w:color w:val="auto"/>
          <w:kern w:val="0"/>
          <w:sz w:val="30"/>
          <w:szCs w:val="30"/>
        </w:rPr>
        <w:t>。</w:t>
      </w:r>
      <w:r>
        <w:rPr>
          <w:rFonts w:cs="宋体" w:asciiTheme="minorEastAsia" w:hAnsiTheme="minorEastAsia"/>
          <w:color w:val="auto"/>
          <w:kern w:val="0"/>
          <w:sz w:val="30"/>
          <w:szCs w:val="30"/>
        </w:rPr>
        <w:t xml:space="preserve"> </w:t>
      </w:r>
    </w:p>
    <w:p>
      <w:pPr>
        <w:widowControl/>
        <w:spacing w:beforeLines="150" w:afterLines="50" w:line="360" w:lineRule="auto"/>
        <w:ind w:firstLine="723" w:firstLineChars="200"/>
        <w:jc w:val="center"/>
        <w:rPr>
          <w:rFonts w:cs="宋体" w:asciiTheme="minorEastAsia" w:hAnsiTheme="minorEastAsia"/>
          <w:b/>
          <w:color w:val="auto"/>
          <w:kern w:val="0"/>
          <w:sz w:val="36"/>
          <w:szCs w:val="36"/>
        </w:rPr>
      </w:pPr>
    </w:p>
    <w:p>
      <w:pPr>
        <w:widowControl/>
        <w:spacing w:beforeLines="150" w:afterLines="50" w:line="360" w:lineRule="auto"/>
        <w:ind w:firstLine="723" w:firstLineChars="200"/>
        <w:jc w:val="center"/>
        <w:rPr>
          <w:rFonts w:cs="宋体" w:asciiTheme="minorEastAsia" w:hAnsiTheme="minorEastAsia"/>
          <w:b/>
          <w:color w:val="auto"/>
          <w:kern w:val="0"/>
          <w:sz w:val="36"/>
          <w:szCs w:val="36"/>
        </w:rPr>
      </w:pPr>
      <w:r>
        <w:rPr>
          <w:rFonts w:cs="宋体" w:asciiTheme="minorEastAsia" w:hAnsiTheme="minorEastAsia"/>
          <w:b/>
          <w:color w:val="auto"/>
          <w:kern w:val="0"/>
          <w:sz w:val="36"/>
          <w:szCs w:val="36"/>
        </w:rPr>
        <w:t>十</w:t>
      </w:r>
      <w:r>
        <w:rPr>
          <w:rFonts w:hint="eastAsia" w:cs="宋体" w:asciiTheme="minorEastAsia" w:hAnsiTheme="minorEastAsia"/>
          <w:b/>
          <w:color w:val="auto"/>
          <w:kern w:val="0"/>
          <w:sz w:val="36"/>
          <w:szCs w:val="36"/>
        </w:rPr>
        <w:t>一</w:t>
      </w:r>
      <w:r>
        <w:rPr>
          <w:rFonts w:cs="宋体" w:asciiTheme="minorEastAsia" w:hAnsiTheme="minorEastAsia"/>
          <w:b/>
          <w:color w:val="auto"/>
          <w:kern w:val="0"/>
          <w:sz w:val="36"/>
          <w:szCs w:val="36"/>
        </w:rPr>
        <w:t>、资源</w:t>
      </w:r>
      <w:r>
        <w:rPr>
          <w:rFonts w:hint="eastAsia" w:cs="宋体" w:asciiTheme="minorEastAsia" w:hAnsiTheme="minorEastAsia"/>
          <w:b/>
          <w:color w:val="auto"/>
          <w:kern w:val="0"/>
          <w:sz w:val="36"/>
          <w:szCs w:val="36"/>
        </w:rPr>
        <w:t>、</w:t>
      </w:r>
      <w:r>
        <w:rPr>
          <w:rFonts w:cs="宋体" w:asciiTheme="minorEastAsia" w:hAnsiTheme="minorEastAsia"/>
          <w:b/>
          <w:color w:val="auto"/>
          <w:kern w:val="0"/>
          <w:sz w:val="36"/>
          <w:szCs w:val="36"/>
        </w:rPr>
        <w:t>环境</w:t>
      </w:r>
      <w:r>
        <w:rPr>
          <w:rFonts w:hint="eastAsia" w:cs="宋体" w:asciiTheme="minorEastAsia" w:hAnsiTheme="minorEastAsia"/>
          <w:b/>
          <w:color w:val="auto"/>
          <w:kern w:val="0"/>
          <w:sz w:val="36"/>
          <w:szCs w:val="36"/>
        </w:rPr>
        <w:t>和安全生产</w:t>
      </w:r>
    </w:p>
    <w:p>
      <w:pPr>
        <w:widowControl/>
        <w:spacing w:beforeLines="50" w:afterLines="50" w:line="360" w:lineRule="auto"/>
        <w:ind w:firstLine="600" w:firstLineChars="200"/>
        <w:jc w:val="left"/>
        <w:rPr>
          <w:rFonts w:cs="宋体" w:asciiTheme="minorEastAsia" w:hAnsiTheme="minorEastAsia"/>
          <w:color w:val="auto"/>
          <w:kern w:val="0"/>
          <w:sz w:val="30"/>
          <w:szCs w:val="30"/>
        </w:rPr>
      </w:pPr>
      <w:r>
        <w:rPr>
          <w:rFonts w:cs="宋体" w:asciiTheme="minorEastAsia" w:hAnsiTheme="minorEastAsia"/>
          <w:color w:val="auto"/>
          <w:kern w:val="0"/>
          <w:sz w:val="30"/>
          <w:szCs w:val="30"/>
        </w:rPr>
        <w:t>年末县</w:t>
      </w:r>
      <w:r>
        <w:rPr>
          <w:rFonts w:hint="eastAsia" w:cs="宋体" w:asciiTheme="minorEastAsia" w:hAnsiTheme="minorEastAsia"/>
          <w:color w:val="auto"/>
          <w:kern w:val="0"/>
          <w:sz w:val="30"/>
          <w:szCs w:val="30"/>
        </w:rPr>
        <w:t>城建成区绿化覆盖面积为</w:t>
      </w:r>
      <w:r>
        <w:rPr>
          <w:rFonts w:hint="eastAsia" w:cs="宋体" w:asciiTheme="minorEastAsia" w:hAnsiTheme="minorEastAsia"/>
          <w:color w:val="auto"/>
          <w:kern w:val="0"/>
          <w:sz w:val="30"/>
          <w:szCs w:val="30"/>
          <w:lang w:val="en-US" w:eastAsia="zh-CN"/>
        </w:rPr>
        <w:t>598.88</w:t>
      </w:r>
      <w:r>
        <w:rPr>
          <w:rFonts w:hint="eastAsia" w:cs="宋体" w:asciiTheme="minorEastAsia" w:hAnsiTheme="minorEastAsia"/>
          <w:color w:val="auto"/>
          <w:kern w:val="0"/>
          <w:sz w:val="30"/>
          <w:szCs w:val="30"/>
        </w:rPr>
        <w:t xml:space="preserve">万平方米， </w:t>
      </w:r>
      <w:r>
        <w:rPr>
          <w:rFonts w:cs="宋体" w:asciiTheme="minorEastAsia" w:hAnsiTheme="minorEastAsia"/>
          <w:color w:val="auto"/>
          <w:kern w:val="0"/>
          <w:sz w:val="30"/>
          <w:szCs w:val="30"/>
        </w:rPr>
        <w:t>绿化覆盖率达到</w:t>
      </w:r>
      <w:r>
        <w:rPr>
          <w:rFonts w:hint="eastAsia" w:cs="宋体" w:asciiTheme="minorEastAsia" w:hAnsiTheme="minorEastAsia"/>
          <w:color w:val="auto"/>
          <w:kern w:val="0"/>
          <w:sz w:val="30"/>
          <w:szCs w:val="30"/>
          <w:lang w:val="en-US" w:eastAsia="zh-CN"/>
        </w:rPr>
        <w:t>41.01</w:t>
      </w:r>
      <w:r>
        <w:rPr>
          <w:rFonts w:cs="宋体" w:asciiTheme="minorEastAsia" w:hAnsiTheme="minorEastAsia"/>
          <w:color w:val="auto"/>
          <w:kern w:val="0"/>
          <w:sz w:val="30"/>
          <w:szCs w:val="30"/>
        </w:rPr>
        <w:t>%</w:t>
      </w:r>
      <w:r>
        <w:rPr>
          <w:rFonts w:hint="eastAsia" w:cs="宋体" w:asciiTheme="minorEastAsia" w:hAnsiTheme="minorEastAsia"/>
          <w:color w:val="auto"/>
          <w:kern w:val="0"/>
          <w:sz w:val="30"/>
          <w:szCs w:val="30"/>
        </w:rPr>
        <w:t>；绿地面积为</w:t>
      </w:r>
      <w:r>
        <w:rPr>
          <w:rFonts w:hint="eastAsia" w:cs="宋体" w:asciiTheme="minorEastAsia" w:hAnsiTheme="minorEastAsia"/>
          <w:color w:val="auto"/>
          <w:kern w:val="0"/>
          <w:sz w:val="30"/>
          <w:szCs w:val="30"/>
          <w:lang w:val="en-US" w:eastAsia="zh-CN"/>
        </w:rPr>
        <w:t>576.88</w:t>
      </w:r>
      <w:r>
        <w:rPr>
          <w:rFonts w:hint="eastAsia" w:cs="宋体" w:asciiTheme="minorEastAsia" w:hAnsiTheme="minorEastAsia"/>
          <w:color w:val="auto"/>
          <w:kern w:val="0"/>
          <w:sz w:val="30"/>
          <w:szCs w:val="30"/>
        </w:rPr>
        <w:t>万平方米，绿地率达</w:t>
      </w:r>
      <w:r>
        <w:rPr>
          <w:rFonts w:hint="eastAsia" w:cs="宋体" w:asciiTheme="minorEastAsia" w:hAnsiTheme="minorEastAsia"/>
          <w:color w:val="auto"/>
          <w:kern w:val="0"/>
          <w:sz w:val="30"/>
          <w:szCs w:val="30"/>
          <w:lang w:val="en-US" w:eastAsia="zh-CN"/>
        </w:rPr>
        <w:t>39.50</w:t>
      </w:r>
      <w:r>
        <w:rPr>
          <w:rFonts w:hint="eastAsia" w:cs="宋体" w:asciiTheme="minorEastAsia" w:hAnsiTheme="minorEastAsia"/>
          <w:color w:val="auto"/>
          <w:kern w:val="0"/>
          <w:sz w:val="30"/>
          <w:szCs w:val="30"/>
        </w:rPr>
        <w:t>%；公园绿地面积为163.16万平方米，人均公园面积</w:t>
      </w:r>
      <w:r>
        <w:rPr>
          <w:rFonts w:hint="eastAsia" w:cs="宋体" w:asciiTheme="minorEastAsia" w:hAnsiTheme="minorEastAsia"/>
          <w:color w:val="auto"/>
          <w:kern w:val="0"/>
          <w:sz w:val="30"/>
          <w:szCs w:val="30"/>
          <w:lang w:val="en-US" w:eastAsia="zh-CN"/>
        </w:rPr>
        <w:t>11.82</w:t>
      </w:r>
      <w:r>
        <w:rPr>
          <w:rFonts w:hint="eastAsia" w:cs="宋体" w:asciiTheme="minorEastAsia" w:hAnsiTheme="minorEastAsia"/>
          <w:color w:val="auto"/>
          <w:kern w:val="0"/>
          <w:sz w:val="30"/>
          <w:szCs w:val="30"/>
        </w:rPr>
        <w:t>平方米。</w:t>
      </w:r>
    </w:p>
    <w:p>
      <w:pPr>
        <w:widowControl/>
        <w:spacing w:beforeLines="50" w:afterLines="50" w:line="360" w:lineRule="auto"/>
        <w:ind w:firstLine="600" w:firstLineChars="200"/>
        <w:jc w:val="left"/>
        <w:rPr>
          <w:rFonts w:cs="宋体" w:asciiTheme="minorEastAsia" w:hAnsiTheme="minorEastAsia"/>
          <w:color w:val="auto"/>
          <w:kern w:val="0"/>
          <w:sz w:val="30"/>
          <w:szCs w:val="30"/>
        </w:rPr>
      </w:pPr>
      <w:r>
        <w:rPr>
          <w:rFonts w:cs="宋体" w:asciiTheme="minorEastAsia" w:hAnsiTheme="minorEastAsia"/>
          <w:color w:val="auto"/>
          <w:kern w:val="0"/>
          <w:sz w:val="30"/>
          <w:szCs w:val="30"/>
        </w:rPr>
        <w:t>年末耕地保有量</w:t>
      </w:r>
      <w:r>
        <w:rPr>
          <w:rFonts w:hint="eastAsia" w:cs="宋体" w:asciiTheme="minorEastAsia" w:hAnsiTheme="minorEastAsia"/>
          <w:color w:val="auto"/>
          <w:kern w:val="0"/>
          <w:sz w:val="30"/>
          <w:szCs w:val="30"/>
        </w:rPr>
        <w:t>105.41万亩。</w:t>
      </w:r>
      <w:r>
        <w:rPr>
          <w:rFonts w:cs="宋体" w:asciiTheme="minorEastAsia" w:hAnsiTheme="minorEastAsia"/>
          <w:color w:val="auto"/>
          <w:kern w:val="0"/>
          <w:sz w:val="30"/>
          <w:szCs w:val="30"/>
        </w:rPr>
        <w:t>年末全县森林</w:t>
      </w:r>
      <w:r>
        <w:rPr>
          <w:rFonts w:hint="eastAsia" w:cs="宋体" w:asciiTheme="minorEastAsia" w:hAnsiTheme="minorEastAsia"/>
          <w:color w:val="auto"/>
          <w:kern w:val="0"/>
          <w:sz w:val="30"/>
          <w:szCs w:val="30"/>
          <w:lang w:eastAsia="zh-CN"/>
        </w:rPr>
        <w:t>保有量</w:t>
      </w:r>
      <w:r>
        <w:rPr>
          <w:rFonts w:hint="eastAsia" w:cs="宋体" w:asciiTheme="minorEastAsia" w:hAnsiTheme="minorEastAsia"/>
          <w:color w:val="auto"/>
          <w:kern w:val="0"/>
          <w:sz w:val="30"/>
          <w:szCs w:val="30"/>
          <w:lang w:val="en-US" w:eastAsia="zh-CN"/>
        </w:rPr>
        <w:t>61</w:t>
      </w:r>
      <w:r>
        <w:rPr>
          <w:rFonts w:cs="宋体" w:asciiTheme="minorEastAsia" w:hAnsiTheme="minorEastAsia"/>
          <w:color w:val="auto"/>
          <w:kern w:val="0"/>
          <w:sz w:val="30"/>
          <w:szCs w:val="30"/>
        </w:rPr>
        <w:t>万亩，森林覆盖率</w:t>
      </w:r>
      <w:r>
        <w:rPr>
          <w:rFonts w:hint="eastAsia" w:cs="宋体" w:asciiTheme="minorEastAsia" w:hAnsiTheme="minorEastAsia"/>
          <w:color w:val="auto"/>
          <w:kern w:val="0"/>
          <w:sz w:val="30"/>
          <w:szCs w:val="30"/>
        </w:rPr>
        <w:t>16.3%。</w:t>
      </w:r>
    </w:p>
    <w:p>
      <w:pPr>
        <w:widowControl/>
        <w:spacing w:beforeLines="50" w:afterLines="50" w:line="360" w:lineRule="auto"/>
        <w:ind w:firstLine="600" w:firstLineChars="200"/>
        <w:jc w:val="left"/>
        <w:rPr>
          <w:rFonts w:cs="宋体" w:asciiTheme="minorEastAsia" w:hAnsiTheme="minorEastAsia"/>
          <w:color w:val="auto"/>
          <w:kern w:val="0"/>
          <w:sz w:val="30"/>
          <w:szCs w:val="30"/>
        </w:rPr>
      </w:pPr>
      <w:r>
        <w:rPr>
          <w:rFonts w:cs="宋体" w:asciiTheme="minorEastAsia" w:hAnsiTheme="minorEastAsia"/>
          <w:color w:val="auto"/>
          <w:kern w:val="0"/>
          <w:sz w:val="30"/>
          <w:szCs w:val="30"/>
        </w:rPr>
        <w:t>按《环境空气质量指数（AQI）技术规定（试行）（HJ633-2012）》评价，20</w:t>
      </w:r>
      <w:r>
        <w:rPr>
          <w:rFonts w:hint="eastAsia" w:cs="宋体" w:asciiTheme="minorEastAsia" w:hAnsiTheme="minorEastAsia"/>
          <w:color w:val="auto"/>
          <w:kern w:val="0"/>
          <w:sz w:val="30"/>
          <w:szCs w:val="30"/>
          <w:lang w:val="en-US" w:eastAsia="zh-CN"/>
        </w:rPr>
        <w:t>20</w:t>
      </w:r>
      <w:r>
        <w:rPr>
          <w:rFonts w:cs="宋体" w:asciiTheme="minorEastAsia" w:hAnsiTheme="minorEastAsia"/>
          <w:color w:val="auto"/>
          <w:kern w:val="0"/>
          <w:sz w:val="30"/>
          <w:szCs w:val="30"/>
        </w:rPr>
        <w:t>年县区空气质量好于二级以上天数</w:t>
      </w:r>
      <w:r>
        <w:rPr>
          <w:rFonts w:hint="eastAsia" w:cs="宋体" w:asciiTheme="minorEastAsia" w:hAnsiTheme="minorEastAsia"/>
          <w:color w:val="auto"/>
          <w:kern w:val="0"/>
          <w:sz w:val="30"/>
          <w:szCs w:val="30"/>
          <w:lang w:val="en-US" w:eastAsia="zh-CN"/>
        </w:rPr>
        <w:t>191</w:t>
      </w:r>
      <w:r>
        <w:rPr>
          <w:rFonts w:cs="宋体" w:asciiTheme="minorEastAsia" w:hAnsiTheme="minorEastAsia"/>
          <w:color w:val="auto"/>
          <w:kern w:val="0"/>
          <w:sz w:val="30"/>
          <w:szCs w:val="30"/>
        </w:rPr>
        <w:t>天，同比</w:t>
      </w:r>
      <w:r>
        <w:rPr>
          <w:rFonts w:hint="eastAsia" w:cs="宋体" w:asciiTheme="minorEastAsia" w:hAnsiTheme="minorEastAsia"/>
          <w:color w:val="auto"/>
          <w:kern w:val="0"/>
          <w:sz w:val="30"/>
          <w:szCs w:val="30"/>
          <w:lang w:eastAsia="zh-CN"/>
        </w:rPr>
        <w:t>增加</w:t>
      </w:r>
      <w:r>
        <w:rPr>
          <w:rFonts w:hint="eastAsia" w:cs="宋体" w:asciiTheme="minorEastAsia" w:hAnsiTheme="minorEastAsia"/>
          <w:color w:val="auto"/>
          <w:kern w:val="0"/>
          <w:sz w:val="30"/>
          <w:szCs w:val="30"/>
          <w:lang w:val="en-US" w:eastAsia="zh-CN"/>
        </w:rPr>
        <w:t>25</w:t>
      </w:r>
      <w:r>
        <w:rPr>
          <w:rFonts w:cs="宋体" w:asciiTheme="minorEastAsia" w:hAnsiTheme="minorEastAsia"/>
          <w:color w:val="auto"/>
          <w:kern w:val="0"/>
          <w:sz w:val="30"/>
          <w:szCs w:val="30"/>
        </w:rPr>
        <w:t>天，其中一级天数达到</w:t>
      </w:r>
      <w:r>
        <w:rPr>
          <w:rFonts w:hint="eastAsia" w:cs="宋体" w:asciiTheme="minorEastAsia" w:hAnsiTheme="minorEastAsia"/>
          <w:color w:val="auto"/>
          <w:kern w:val="0"/>
          <w:sz w:val="30"/>
          <w:szCs w:val="30"/>
        </w:rPr>
        <w:t>1</w:t>
      </w:r>
      <w:r>
        <w:rPr>
          <w:rFonts w:hint="eastAsia" w:cs="宋体" w:asciiTheme="minorEastAsia" w:hAnsiTheme="minorEastAsia"/>
          <w:color w:val="auto"/>
          <w:kern w:val="0"/>
          <w:sz w:val="30"/>
          <w:szCs w:val="30"/>
          <w:lang w:val="en-US" w:eastAsia="zh-CN"/>
        </w:rPr>
        <w:t>9</w:t>
      </w:r>
      <w:r>
        <w:rPr>
          <w:rFonts w:cs="宋体" w:asciiTheme="minorEastAsia" w:hAnsiTheme="minorEastAsia"/>
          <w:color w:val="auto"/>
          <w:kern w:val="0"/>
          <w:sz w:val="30"/>
          <w:szCs w:val="30"/>
        </w:rPr>
        <w:t>天，同比</w:t>
      </w:r>
      <w:r>
        <w:rPr>
          <w:rFonts w:hint="eastAsia" w:cs="宋体" w:asciiTheme="minorEastAsia" w:hAnsiTheme="minorEastAsia"/>
          <w:color w:val="auto"/>
          <w:kern w:val="0"/>
          <w:sz w:val="30"/>
          <w:szCs w:val="30"/>
          <w:lang w:eastAsia="zh-CN"/>
        </w:rPr>
        <w:t>增加</w:t>
      </w:r>
      <w:r>
        <w:rPr>
          <w:rFonts w:hint="eastAsia" w:cs="宋体" w:asciiTheme="minorEastAsia" w:hAnsiTheme="minorEastAsia"/>
          <w:color w:val="auto"/>
          <w:kern w:val="0"/>
          <w:sz w:val="30"/>
          <w:szCs w:val="30"/>
        </w:rPr>
        <w:t>4</w:t>
      </w:r>
      <w:r>
        <w:rPr>
          <w:rFonts w:cs="宋体" w:asciiTheme="minorEastAsia" w:hAnsiTheme="minorEastAsia"/>
          <w:color w:val="auto"/>
          <w:kern w:val="0"/>
          <w:sz w:val="30"/>
          <w:szCs w:val="30"/>
        </w:rPr>
        <w:t>天。</w:t>
      </w:r>
      <w:r>
        <w:rPr>
          <w:rFonts w:hint="eastAsia" w:cs="宋体" w:asciiTheme="minorEastAsia" w:hAnsiTheme="minorEastAsia"/>
          <w:color w:val="auto"/>
          <w:kern w:val="0"/>
          <w:sz w:val="30"/>
          <w:szCs w:val="30"/>
        </w:rPr>
        <w:t>PM</w:t>
      </w:r>
      <w:r>
        <w:rPr>
          <w:rFonts w:cs="宋体" w:asciiTheme="minorEastAsia" w:hAnsiTheme="minorEastAsia"/>
          <w:color w:val="auto"/>
          <w:kern w:val="0"/>
          <w:sz w:val="30"/>
          <w:szCs w:val="30"/>
        </w:rPr>
        <w:t>10浓度均值为</w:t>
      </w:r>
      <w:r>
        <w:rPr>
          <w:rFonts w:hint="eastAsia" w:cs="宋体" w:asciiTheme="minorEastAsia" w:hAnsiTheme="minorEastAsia"/>
          <w:color w:val="auto"/>
          <w:kern w:val="0"/>
          <w:sz w:val="30"/>
          <w:szCs w:val="30"/>
        </w:rPr>
        <w:t>0.1</w:t>
      </w:r>
      <w:r>
        <w:rPr>
          <w:rFonts w:hint="eastAsia" w:cs="宋体" w:asciiTheme="minorEastAsia" w:hAnsiTheme="minorEastAsia"/>
          <w:color w:val="auto"/>
          <w:kern w:val="0"/>
          <w:sz w:val="30"/>
          <w:szCs w:val="30"/>
          <w:lang w:val="en-US" w:eastAsia="zh-CN"/>
        </w:rPr>
        <w:t>1</w:t>
      </w:r>
      <w:r>
        <w:rPr>
          <w:rFonts w:hint="eastAsia" w:cs="宋体" w:asciiTheme="minorEastAsia" w:hAnsiTheme="minorEastAsia"/>
          <w:color w:val="auto"/>
          <w:kern w:val="0"/>
          <w:sz w:val="30"/>
          <w:szCs w:val="30"/>
        </w:rPr>
        <w:t>3</w:t>
      </w:r>
      <w:r>
        <w:rPr>
          <w:rFonts w:cs="宋体" w:asciiTheme="minorEastAsia" w:hAnsiTheme="minorEastAsia"/>
          <w:color w:val="auto"/>
          <w:kern w:val="0"/>
          <w:sz w:val="30"/>
          <w:szCs w:val="30"/>
        </w:rPr>
        <w:t>毫克/立方米。</w:t>
      </w:r>
    </w:p>
    <w:p>
      <w:pPr>
        <w:widowControl/>
        <w:spacing w:beforeLines="50" w:afterLines="50" w:line="360" w:lineRule="auto"/>
        <w:ind w:firstLine="600" w:firstLineChars="200"/>
        <w:jc w:val="left"/>
        <w:rPr>
          <w:rFonts w:cs="宋体" w:asciiTheme="minorEastAsia" w:hAnsiTheme="minorEastAsia"/>
          <w:color w:val="auto"/>
          <w:kern w:val="0"/>
          <w:sz w:val="30"/>
          <w:szCs w:val="30"/>
        </w:rPr>
      </w:pPr>
      <w:r>
        <w:rPr>
          <w:rFonts w:cs="宋体" w:asciiTheme="minorEastAsia" w:hAnsiTheme="minorEastAsia"/>
          <w:color w:val="auto"/>
          <w:kern w:val="0"/>
          <w:sz w:val="30"/>
          <w:szCs w:val="30"/>
        </w:rPr>
        <w:t>年末全县污水处理率</w:t>
      </w:r>
      <w:r>
        <w:rPr>
          <w:rFonts w:hint="eastAsia" w:cs="宋体" w:asciiTheme="minorEastAsia" w:hAnsiTheme="minorEastAsia"/>
          <w:color w:val="auto"/>
          <w:kern w:val="0"/>
          <w:sz w:val="30"/>
          <w:szCs w:val="30"/>
        </w:rPr>
        <w:t>99.0</w:t>
      </w:r>
      <w:r>
        <w:rPr>
          <w:rFonts w:cs="宋体" w:asciiTheme="minorEastAsia" w:hAnsiTheme="minorEastAsia"/>
          <w:color w:val="auto"/>
          <w:kern w:val="0"/>
          <w:sz w:val="30"/>
          <w:szCs w:val="30"/>
        </w:rPr>
        <w:t>%；</w:t>
      </w:r>
      <w:r>
        <w:rPr>
          <w:rFonts w:hint="eastAsia" w:cs="宋体" w:asciiTheme="minorEastAsia" w:hAnsiTheme="minorEastAsia"/>
          <w:color w:val="auto"/>
          <w:kern w:val="0"/>
          <w:sz w:val="30"/>
          <w:szCs w:val="30"/>
        </w:rPr>
        <w:t>县城区生活垃圾无害化处理率达到</w:t>
      </w:r>
      <w:r>
        <w:rPr>
          <w:rFonts w:hint="eastAsia" w:cs="宋体" w:asciiTheme="minorEastAsia" w:hAnsiTheme="minorEastAsia"/>
          <w:color w:val="auto"/>
          <w:kern w:val="0"/>
          <w:sz w:val="30"/>
          <w:szCs w:val="30"/>
          <w:lang w:val="en-US" w:eastAsia="zh-CN"/>
        </w:rPr>
        <w:t>100</w:t>
      </w:r>
      <w:r>
        <w:rPr>
          <w:rFonts w:hint="eastAsia" w:cs="宋体" w:asciiTheme="minorEastAsia" w:hAnsiTheme="minorEastAsia"/>
          <w:color w:val="auto"/>
          <w:kern w:val="0"/>
          <w:sz w:val="30"/>
          <w:szCs w:val="30"/>
        </w:rPr>
        <w:t>%。</w:t>
      </w:r>
      <w:r>
        <w:rPr>
          <w:rFonts w:cs="宋体" w:asciiTheme="minorEastAsia" w:hAnsiTheme="minorEastAsia"/>
          <w:color w:val="auto"/>
          <w:kern w:val="0"/>
          <w:sz w:val="30"/>
          <w:szCs w:val="30"/>
        </w:rPr>
        <w:t>全县集中供热</w:t>
      </w:r>
      <w:r>
        <w:rPr>
          <w:rFonts w:hint="eastAsia" w:cs="宋体" w:asciiTheme="minorEastAsia" w:hAnsiTheme="minorEastAsia"/>
          <w:color w:val="auto"/>
          <w:kern w:val="0"/>
          <w:sz w:val="30"/>
          <w:szCs w:val="30"/>
        </w:rPr>
        <w:t>面积达</w:t>
      </w:r>
      <w:r>
        <w:rPr>
          <w:rFonts w:hint="eastAsia" w:cs="宋体" w:asciiTheme="minorEastAsia" w:hAnsiTheme="minorEastAsia"/>
          <w:color w:val="auto"/>
          <w:kern w:val="0"/>
          <w:sz w:val="30"/>
          <w:szCs w:val="30"/>
          <w:lang w:val="en-US" w:eastAsia="zh-CN"/>
        </w:rPr>
        <w:t>565</w:t>
      </w:r>
      <w:r>
        <w:rPr>
          <w:rFonts w:hint="eastAsia" w:cs="宋体" w:asciiTheme="minorEastAsia" w:hAnsiTheme="minorEastAsia"/>
          <w:color w:val="auto"/>
          <w:kern w:val="0"/>
          <w:sz w:val="30"/>
          <w:szCs w:val="30"/>
        </w:rPr>
        <w:t>万平方米，供热</w:t>
      </w:r>
      <w:r>
        <w:rPr>
          <w:rFonts w:cs="宋体" w:asciiTheme="minorEastAsia" w:hAnsiTheme="minorEastAsia"/>
          <w:color w:val="auto"/>
          <w:kern w:val="0"/>
          <w:sz w:val="30"/>
          <w:szCs w:val="30"/>
        </w:rPr>
        <w:t>普及率</w:t>
      </w:r>
      <w:r>
        <w:rPr>
          <w:rFonts w:hint="eastAsia" w:cs="宋体" w:asciiTheme="minorEastAsia" w:hAnsiTheme="minorEastAsia"/>
          <w:color w:val="auto"/>
          <w:kern w:val="0"/>
          <w:sz w:val="30"/>
          <w:szCs w:val="30"/>
        </w:rPr>
        <w:t>达98</w:t>
      </w:r>
      <w:r>
        <w:rPr>
          <w:rFonts w:cs="宋体" w:asciiTheme="minorEastAsia" w:hAnsiTheme="minorEastAsia"/>
          <w:color w:val="auto"/>
          <w:kern w:val="0"/>
          <w:sz w:val="30"/>
          <w:szCs w:val="30"/>
        </w:rPr>
        <w:t>%。</w:t>
      </w:r>
      <w:r>
        <w:rPr>
          <w:rFonts w:hint="eastAsia" w:cs="宋体" w:asciiTheme="minorEastAsia" w:hAnsiTheme="minorEastAsia"/>
          <w:color w:val="auto"/>
          <w:kern w:val="0"/>
          <w:sz w:val="30"/>
          <w:szCs w:val="30"/>
        </w:rPr>
        <w:t>年末全县</w:t>
      </w:r>
      <w:r>
        <w:rPr>
          <w:rFonts w:cs="宋体" w:asciiTheme="minorEastAsia" w:hAnsiTheme="minorEastAsia"/>
          <w:color w:val="auto"/>
          <w:kern w:val="0"/>
          <w:sz w:val="30"/>
          <w:szCs w:val="30"/>
        </w:rPr>
        <w:t>天然气</w:t>
      </w:r>
      <w:r>
        <w:rPr>
          <w:rFonts w:hint="eastAsia" w:cs="宋体" w:asciiTheme="minorEastAsia" w:hAnsiTheme="minorEastAsia"/>
          <w:color w:val="auto"/>
          <w:kern w:val="0"/>
          <w:sz w:val="30"/>
          <w:szCs w:val="30"/>
        </w:rPr>
        <w:t>用户达</w:t>
      </w:r>
      <w:r>
        <w:rPr>
          <w:rFonts w:hint="eastAsia" w:cs="宋体" w:asciiTheme="minorEastAsia" w:hAnsiTheme="minorEastAsia"/>
          <w:color w:val="auto"/>
          <w:kern w:val="0"/>
          <w:sz w:val="30"/>
          <w:szCs w:val="30"/>
          <w:lang w:val="en-US" w:eastAsia="zh-CN"/>
        </w:rPr>
        <w:t>126144</w:t>
      </w:r>
      <w:r>
        <w:rPr>
          <w:rFonts w:hint="eastAsia" w:cs="宋体" w:asciiTheme="minorEastAsia" w:hAnsiTheme="minorEastAsia"/>
          <w:color w:val="auto"/>
          <w:kern w:val="0"/>
          <w:sz w:val="30"/>
          <w:szCs w:val="30"/>
        </w:rPr>
        <w:t>户，其中民用用户</w:t>
      </w:r>
      <w:r>
        <w:rPr>
          <w:rFonts w:hint="eastAsia" w:cs="宋体" w:asciiTheme="minorEastAsia" w:hAnsiTheme="minorEastAsia"/>
          <w:color w:val="auto"/>
          <w:kern w:val="0"/>
          <w:sz w:val="30"/>
          <w:szCs w:val="30"/>
          <w:lang w:val="en-US" w:eastAsia="zh-CN"/>
        </w:rPr>
        <w:t>112661</w:t>
      </w:r>
      <w:r>
        <w:rPr>
          <w:rFonts w:hint="eastAsia" w:cs="宋体" w:asciiTheme="minorEastAsia" w:hAnsiTheme="minorEastAsia"/>
          <w:color w:val="auto"/>
          <w:kern w:val="0"/>
          <w:sz w:val="30"/>
          <w:szCs w:val="30"/>
        </w:rPr>
        <w:t>户。</w:t>
      </w:r>
    </w:p>
    <w:p>
      <w:pPr>
        <w:widowControl/>
        <w:ind w:firstLine="600" w:firstLineChars="200"/>
        <w:jc w:val="left"/>
        <w:rPr>
          <w:rFonts w:hint="default" w:cs="宋体" w:asciiTheme="minorEastAsia" w:hAnsiTheme="minorEastAsia" w:eastAsiaTheme="minorEastAsia"/>
          <w:color w:val="auto"/>
          <w:kern w:val="0"/>
          <w:sz w:val="30"/>
          <w:szCs w:val="30"/>
          <w:lang w:val="en-US" w:eastAsia="zh-CN"/>
        </w:rPr>
      </w:pPr>
      <w:r>
        <w:rPr>
          <w:rFonts w:hint="eastAsia" w:cs="宋体" w:asciiTheme="minorEastAsia" w:hAnsiTheme="minorEastAsia"/>
          <w:color w:val="auto"/>
          <w:kern w:val="0"/>
          <w:sz w:val="30"/>
          <w:szCs w:val="30"/>
        </w:rPr>
        <w:t>全年无生产</w:t>
      </w:r>
      <w:r>
        <w:rPr>
          <w:rFonts w:hint="eastAsia" w:cs="宋体" w:asciiTheme="minorEastAsia" w:hAnsiTheme="minorEastAsia"/>
          <w:color w:val="auto"/>
          <w:kern w:val="0"/>
          <w:sz w:val="30"/>
          <w:szCs w:val="30"/>
          <w:lang w:eastAsia="zh-CN"/>
        </w:rPr>
        <w:t>安全</w:t>
      </w:r>
      <w:r>
        <w:rPr>
          <w:rFonts w:hint="eastAsia" w:cs="宋体" w:asciiTheme="minorEastAsia" w:hAnsiTheme="minorEastAsia"/>
          <w:color w:val="auto"/>
          <w:kern w:val="0"/>
          <w:sz w:val="30"/>
          <w:szCs w:val="30"/>
        </w:rPr>
        <w:t>事故，亿元GDP生产事故死亡率为0。全县地方监管煤矿百万吨死亡率为0</w:t>
      </w:r>
      <w:r>
        <w:rPr>
          <w:rFonts w:hint="eastAsia" w:cs="宋体" w:asciiTheme="minorEastAsia" w:hAnsiTheme="minorEastAsia"/>
          <w:color w:val="auto"/>
          <w:kern w:val="0"/>
          <w:sz w:val="30"/>
          <w:szCs w:val="30"/>
          <w:lang w:eastAsia="zh-CN"/>
        </w:rPr>
        <w:t>；重大及以上生产安全事故为</w:t>
      </w:r>
      <w:r>
        <w:rPr>
          <w:rFonts w:hint="eastAsia" w:cs="宋体" w:asciiTheme="minorEastAsia" w:hAnsiTheme="minorEastAsia"/>
          <w:color w:val="auto"/>
          <w:kern w:val="0"/>
          <w:sz w:val="30"/>
          <w:szCs w:val="30"/>
          <w:lang w:val="en-US" w:eastAsia="zh-CN"/>
        </w:rPr>
        <w:t>0。</w:t>
      </w:r>
    </w:p>
    <w:p>
      <w:pPr>
        <w:widowControl/>
        <w:jc w:val="left"/>
        <w:rPr>
          <w:rFonts w:hint="eastAsia" w:ascii="仿宋" w:hAnsi="仿宋" w:eastAsia="仿宋" w:cs="宋体"/>
          <w:color w:val="auto"/>
          <w:kern w:val="0"/>
          <w:sz w:val="28"/>
          <w:szCs w:val="28"/>
        </w:rPr>
      </w:pPr>
    </w:p>
    <w:p>
      <w:pPr>
        <w:widowControl/>
        <w:jc w:val="left"/>
        <w:rPr>
          <w:rFonts w:hint="eastAsia" w:ascii="仿宋" w:hAnsi="仿宋" w:eastAsia="仿宋" w:cs="宋体"/>
          <w:color w:val="auto"/>
          <w:kern w:val="0"/>
          <w:sz w:val="28"/>
          <w:szCs w:val="28"/>
        </w:rPr>
      </w:pPr>
    </w:p>
    <w:p>
      <w:pPr>
        <w:widowControl/>
        <w:jc w:val="left"/>
        <w:rPr>
          <w:rFonts w:hint="eastAsia" w:ascii="仿宋" w:hAnsi="仿宋" w:eastAsia="仿宋" w:cs="宋体"/>
          <w:color w:val="auto"/>
          <w:kern w:val="0"/>
          <w:sz w:val="28"/>
          <w:szCs w:val="28"/>
        </w:rPr>
      </w:pPr>
    </w:p>
    <w:p>
      <w:pPr>
        <w:widowControl/>
        <w:jc w:val="left"/>
        <w:rPr>
          <w:rFonts w:hint="eastAsia" w:ascii="仿宋" w:hAnsi="仿宋" w:eastAsia="仿宋" w:cs="宋体"/>
          <w:color w:val="auto"/>
          <w:kern w:val="0"/>
          <w:sz w:val="28"/>
          <w:szCs w:val="28"/>
        </w:rPr>
      </w:pPr>
    </w:p>
    <w:p>
      <w:pPr>
        <w:widowControl/>
        <w:jc w:val="left"/>
        <w:rPr>
          <w:rFonts w:hint="eastAsia" w:ascii="仿宋" w:hAnsi="仿宋" w:eastAsia="仿宋" w:cs="宋体"/>
          <w:color w:val="auto"/>
          <w:kern w:val="0"/>
          <w:sz w:val="28"/>
          <w:szCs w:val="28"/>
        </w:rPr>
      </w:pPr>
    </w:p>
    <w:p>
      <w:pPr>
        <w:widowControl/>
        <w:jc w:val="left"/>
        <w:rPr>
          <w:rFonts w:hint="eastAsia" w:ascii="仿宋" w:hAnsi="仿宋" w:eastAsia="仿宋" w:cs="宋体"/>
          <w:color w:val="auto"/>
          <w:kern w:val="0"/>
          <w:sz w:val="28"/>
          <w:szCs w:val="28"/>
        </w:rPr>
      </w:pPr>
    </w:p>
    <w:p>
      <w:pPr>
        <w:widowControl/>
        <w:jc w:val="left"/>
        <w:rPr>
          <w:rFonts w:ascii="仿宋" w:hAnsi="仿宋" w:eastAsia="仿宋" w:cs="宋体"/>
          <w:color w:val="auto"/>
          <w:kern w:val="0"/>
          <w:sz w:val="28"/>
          <w:szCs w:val="28"/>
        </w:rPr>
      </w:pPr>
      <w:r>
        <w:rPr>
          <w:rFonts w:hint="eastAsia" w:ascii="仿宋" w:hAnsi="仿宋" w:eastAsia="仿宋" w:cs="宋体"/>
          <w:b/>
          <w:bCs/>
          <w:color w:val="auto"/>
          <w:kern w:val="0"/>
          <w:sz w:val="28"/>
          <w:szCs w:val="28"/>
        </w:rPr>
        <w:t>注释：</w:t>
      </w:r>
      <w:r>
        <w:rPr>
          <w:rFonts w:hint="eastAsia" w:ascii="宋体" w:hAnsi="宋体" w:eastAsia="仿宋" w:cs="宋体"/>
          <w:color w:val="auto"/>
          <w:kern w:val="0"/>
          <w:sz w:val="28"/>
          <w:szCs w:val="28"/>
        </w:rPr>
        <w:t> </w:t>
      </w:r>
    </w:p>
    <w:p>
      <w:pPr>
        <w:widowControl/>
        <w:jc w:val="left"/>
        <w:rPr>
          <w:rFonts w:ascii="仿宋" w:hAnsi="仿宋" w:eastAsia="仿宋" w:cs="宋体"/>
          <w:color w:val="auto"/>
          <w:kern w:val="0"/>
          <w:sz w:val="28"/>
          <w:szCs w:val="28"/>
        </w:rPr>
      </w:pPr>
      <w:r>
        <w:rPr>
          <w:rFonts w:hint="eastAsia" w:ascii="华文仿宋" w:hAnsi="华文仿宋" w:eastAsia="华文仿宋" w:cs="宋体"/>
          <w:color w:val="auto"/>
          <w:kern w:val="0"/>
          <w:sz w:val="24"/>
          <w:szCs w:val="24"/>
        </w:rPr>
        <w:t xml:space="preserve">    </w:t>
      </w:r>
      <w:r>
        <w:rPr>
          <w:rFonts w:hint="eastAsia" w:ascii="华文仿宋" w:hAnsi="华文仿宋" w:eastAsia="华文仿宋" w:cs="宋体"/>
          <w:color w:val="auto"/>
          <w:kern w:val="0"/>
          <w:sz w:val="28"/>
          <w:szCs w:val="28"/>
        </w:rPr>
        <w:t xml:space="preserve">  1.本公报部分数据为初步统计数据。 部分数据因四舍五入的原因，存在与分项合计不等的情况。 </w:t>
      </w:r>
    </w:p>
    <w:p>
      <w:pPr>
        <w:widowControl/>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 xml:space="preserve">     2.本公报部分数据由相关部门提供。 </w:t>
      </w:r>
    </w:p>
    <w:p>
      <w:pPr>
        <w:widowControl/>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 xml:space="preserve">     3.地区生产总值、各产业增加值绝对数按现价计算，增长速度按不变价格计算。 </w:t>
      </w:r>
    </w:p>
    <w:p>
      <w:pPr>
        <w:widowControl/>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 xml:space="preserve">     4.除注明外，所有增长或下降速度均为同上年相比较。 </w:t>
      </w:r>
    </w:p>
    <w:p>
      <w:pPr>
        <w:widowControl/>
        <w:spacing w:line="360" w:lineRule="auto"/>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 xml:space="preserve">    5.</w:t>
      </w:r>
      <w:r>
        <w:rPr>
          <w:rFonts w:ascii="华文仿宋" w:hAnsi="华文仿宋" w:eastAsia="华文仿宋" w:cs="宋体"/>
          <w:color w:val="auto"/>
          <w:kern w:val="0"/>
          <w:sz w:val="28"/>
          <w:szCs w:val="28"/>
        </w:rPr>
        <w:t>节能降耗指标单独发布。</w:t>
      </w:r>
    </w:p>
    <w:p>
      <w:pPr>
        <w:widowControl/>
        <w:spacing w:line="360" w:lineRule="auto"/>
        <w:ind w:firstLine="560" w:firstLineChars="200"/>
        <w:jc w:val="left"/>
        <w:rPr>
          <w:rFonts w:hint="eastAsia" w:ascii="华文仿宋" w:hAnsi="华文仿宋" w:eastAsia="华文仿宋" w:cs="宋体"/>
          <w:color w:val="auto"/>
          <w:kern w:val="0"/>
          <w:sz w:val="28"/>
          <w:szCs w:val="28"/>
          <w:lang w:val="en-US" w:eastAsia="zh-CN"/>
        </w:rPr>
      </w:pPr>
      <w:r>
        <w:rPr>
          <w:rFonts w:hint="eastAsia" w:ascii="华文仿宋" w:hAnsi="华文仿宋" w:eastAsia="华文仿宋" w:cs="宋体"/>
          <w:color w:val="auto"/>
          <w:kern w:val="0"/>
          <w:sz w:val="28"/>
          <w:szCs w:val="28"/>
        </w:rPr>
        <w:t>6.</w:t>
      </w:r>
      <w:r>
        <w:rPr>
          <w:rFonts w:hint="eastAsia" w:ascii="华文仿宋" w:hAnsi="华文仿宋" w:eastAsia="华文仿宋" w:cs="宋体"/>
          <w:color w:val="auto"/>
          <w:kern w:val="0"/>
          <w:sz w:val="28"/>
          <w:szCs w:val="28"/>
          <w:lang w:val="en-US" w:eastAsia="zh-CN"/>
        </w:rPr>
        <w:t>2020年开展第七次全国人口普查，相关数据正在汇总审核，本公报暂不涉及人口相关数据及人均指标，我们将按照国家要求及时发布。</w:t>
      </w:r>
    </w:p>
    <w:p>
      <w:pPr>
        <w:widowControl/>
        <w:spacing w:line="360" w:lineRule="auto"/>
        <w:ind w:firstLine="560" w:firstLineChars="200"/>
        <w:jc w:val="left"/>
        <w:rPr>
          <w:rFonts w:hint="eastAsia" w:ascii="华文仿宋" w:hAnsi="华文仿宋" w:eastAsia="华文仿宋" w:cs="宋体"/>
          <w:color w:val="auto"/>
          <w:kern w:val="0"/>
          <w:sz w:val="28"/>
          <w:szCs w:val="28"/>
          <w:lang w:val="en-US" w:eastAsia="zh-CN"/>
        </w:rPr>
      </w:pPr>
      <w:r>
        <w:rPr>
          <w:rFonts w:hint="eastAsia" w:ascii="华文仿宋" w:hAnsi="华文仿宋" w:eastAsia="华文仿宋" w:cs="宋体"/>
          <w:color w:val="auto"/>
          <w:kern w:val="0"/>
          <w:sz w:val="28"/>
          <w:szCs w:val="28"/>
          <w:lang w:val="en-US" w:eastAsia="zh-CN"/>
        </w:rPr>
        <w:t>7.根据第四次全国经济普查结果，对部分指标历史数据进行了修订，2020年增速按可比口径计算。</w:t>
      </w:r>
    </w:p>
    <w:p>
      <w:pPr>
        <w:widowControl/>
        <w:numPr>
          <w:ilvl w:val="0"/>
          <w:numId w:val="0"/>
        </w:numPr>
        <w:spacing w:line="360" w:lineRule="auto"/>
        <w:ind w:firstLine="560" w:firstLineChars="200"/>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lang w:val="en-US" w:eastAsia="zh-CN"/>
        </w:rPr>
        <w:t>8.耕地保有量为2018年末数据。9.</w:t>
      </w:r>
      <w:r>
        <w:rPr>
          <w:rFonts w:ascii="华文仿宋" w:hAnsi="华文仿宋" w:eastAsia="华文仿宋" w:cs="宋体"/>
          <w:color w:val="auto"/>
          <w:kern w:val="0"/>
          <w:sz w:val="28"/>
          <w:szCs w:val="28"/>
        </w:rPr>
        <w:t>2012年四季度，国家统计局实施了城乡一体化住户调查改革。原有指标“农村居民人均纯收入”变更为 “农村居民人均可支配收入”。增加了“居民人均可支配收入”。</w:t>
      </w:r>
    </w:p>
    <w:p>
      <w:pPr>
        <w:widowControl/>
        <w:numPr>
          <w:ilvl w:val="0"/>
          <w:numId w:val="0"/>
        </w:numPr>
        <w:spacing w:line="360" w:lineRule="auto"/>
        <w:ind w:firstLine="560" w:firstLineChars="200"/>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lang w:val="en-US" w:eastAsia="zh-CN"/>
        </w:rPr>
        <w:t>9.</w:t>
      </w:r>
      <w:r>
        <w:rPr>
          <w:rFonts w:hint="eastAsia" w:ascii="华文仿宋" w:hAnsi="华文仿宋" w:eastAsia="华文仿宋" w:cs="宋体"/>
          <w:color w:val="auto"/>
          <w:kern w:val="0"/>
          <w:sz w:val="28"/>
          <w:szCs w:val="28"/>
        </w:rPr>
        <w:t xml:space="preserve">为贯彻落实中央关于深化统计管理体制改革提高数据真实性的意见，进一步提高投资统计数据质量，为全国改革提供有益经验，2017年国家统计局确定山西为投资统计改革试点省份，固定资产投资额的统计方法由原来的以形象进度法为主改为以财务支出法为主，并以同样的方法对同期基数进行统计，实现投资增速的同口径比较。     </w:t>
      </w:r>
      <w:r>
        <w:rPr>
          <w:rFonts w:hint="eastAsia" w:ascii="华文仿宋" w:hAnsi="华文仿宋" w:eastAsia="华文仿宋" w:cs="宋体"/>
          <w:color w:val="auto"/>
          <w:kern w:val="0"/>
          <w:sz w:val="28"/>
          <w:szCs w:val="28"/>
          <w:lang w:val="en-US" w:eastAsia="zh-CN"/>
        </w:rPr>
        <w:t xml:space="preserve"> </w:t>
      </w:r>
      <w:r>
        <w:rPr>
          <w:rFonts w:hint="eastAsia" w:ascii="华文仿宋" w:hAnsi="华文仿宋" w:eastAsia="华文仿宋" w:cs="宋体"/>
          <w:color w:val="auto"/>
          <w:kern w:val="0"/>
          <w:sz w:val="28"/>
          <w:szCs w:val="28"/>
        </w:rPr>
        <w:t> </w:t>
      </w:r>
    </w:p>
    <w:sectPr>
      <w:footerReference r:id="rId3" w:type="default"/>
      <w:pgSz w:w="11906" w:h="16838"/>
      <w:pgMar w:top="1440" w:right="17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903801"/>
      <w:docPartObj>
        <w:docPartGallery w:val="autotext"/>
      </w:docPartObj>
    </w:sdtPr>
    <w:sdtContent>
      <w:p>
        <w:pPr>
          <w:pStyle w:val="4"/>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877E4"/>
    <w:rsid w:val="00002D54"/>
    <w:rsid w:val="000030B6"/>
    <w:rsid w:val="0000407D"/>
    <w:rsid w:val="0002050A"/>
    <w:rsid w:val="00027357"/>
    <w:rsid w:val="00037EFF"/>
    <w:rsid w:val="00040873"/>
    <w:rsid w:val="00040E4E"/>
    <w:rsid w:val="00042992"/>
    <w:rsid w:val="00044066"/>
    <w:rsid w:val="0004723E"/>
    <w:rsid w:val="0004795E"/>
    <w:rsid w:val="00060024"/>
    <w:rsid w:val="00061BEA"/>
    <w:rsid w:val="00064F16"/>
    <w:rsid w:val="00086AD6"/>
    <w:rsid w:val="00087B0C"/>
    <w:rsid w:val="00091333"/>
    <w:rsid w:val="00097D2B"/>
    <w:rsid w:val="000A1DAA"/>
    <w:rsid w:val="000A3BE1"/>
    <w:rsid w:val="000A4DFF"/>
    <w:rsid w:val="000B58F7"/>
    <w:rsid w:val="000B61D7"/>
    <w:rsid w:val="000C03F5"/>
    <w:rsid w:val="000C0741"/>
    <w:rsid w:val="000C1325"/>
    <w:rsid w:val="000C4C88"/>
    <w:rsid w:val="000C7B4E"/>
    <w:rsid w:val="000D1D48"/>
    <w:rsid w:val="000D2B77"/>
    <w:rsid w:val="000D2DE9"/>
    <w:rsid w:val="000D4080"/>
    <w:rsid w:val="000D6DC0"/>
    <w:rsid w:val="000E6598"/>
    <w:rsid w:val="000F357E"/>
    <w:rsid w:val="000F6022"/>
    <w:rsid w:val="001010B7"/>
    <w:rsid w:val="001037D5"/>
    <w:rsid w:val="00107C53"/>
    <w:rsid w:val="00110EB5"/>
    <w:rsid w:val="0012247B"/>
    <w:rsid w:val="0013103F"/>
    <w:rsid w:val="00135DC7"/>
    <w:rsid w:val="00154A81"/>
    <w:rsid w:val="00156140"/>
    <w:rsid w:val="001561C2"/>
    <w:rsid w:val="001578B3"/>
    <w:rsid w:val="0016133A"/>
    <w:rsid w:val="001704C1"/>
    <w:rsid w:val="001735A1"/>
    <w:rsid w:val="00186E6C"/>
    <w:rsid w:val="00187318"/>
    <w:rsid w:val="001919C8"/>
    <w:rsid w:val="001965DF"/>
    <w:rsid w:val="00197D50"/>
    <w:rsid w:val="001A59B8"/>
    <w:rsid w:val="001B1C67"/>
    <w:rsid w:val="001B5493"/>
    <w:rsid w:val="001B5DFD"/>
    <w:rsid w:val="001C1496"/>
    <w:rsid w:val="001C2478"/>
    <w:rsid w:val="001E3C02"/>
    <w:rsid w:val="001E7553"/>
    <w:rsid w:val="001F4CE3"/>
    <w:rsid w:val="001F5FAD"/>
    <w:rsid w:val="002013F7"/>
    <w:rsid w:val="0020374C"/>
    <w:rsid w:val="002052C1"/>
    <w:rsid w:val="00207962"/>
    <w:rsid w:val="00207DFB"/>
    <w:rsid w:val="002201D4"/>
    <w:rsid w:val="0022620B"/>
    <w:rsid w:val="00226F2A"/>
    <w:rsid w:val="002305D5"/>
    <w:rsid w:val="00244920"/>
    <w:rsid w:val="00246663"/>
    <w:rsid w:val="00247E2E"/>
    <w:rsid w:val="0026614A"/>
    <w:rsid w:val="002718C8"/>
    <w:rsid w:val="00281208"/>
    <w:rsid w:val="00282A6F"/>
    <w:rsid w:val="00284B72"/>
    <w:rsid w:val="00291A9F"/>
    <w:rsid w:val="002C0310"/>
    <w:rsid w:val="002D1486"/>
    <w:rsid w:val="002D2CC5"/>
    <w:rsid w:val="002D61AB"/>
    <w:rsid w:val="002E0AB1"/>
    <w:rsid w:val="002E2AE7"/>
    <w:rsid w:val="002E6BFA"/>
    <w:rsid w:val="002E721C"/>
    <w:rsid w:val="002E76BC"/>
    <w:rsid w:val="002F04C3"/>
    <w:rsid w:val="002F390D"/>
    <w:rsid w:val="002F5BB9"/>
    <w:rsid w:val="0031529F"/>
    <w:rsid w:val="0031675C"/>
    <w:rsid w:val="00340285"/>
    <w:rsid w:val="00341FDB"/>
    <w:rsid w:val="00342FC7"/>
    <w:rsid w:val="003434D4"/>
    <w:rsid w:val="00355160"/>
    <w:rsid w:val="00357978"/>
    <w:rsid w:val="00362503"/>
    <w:rsid w:val="00363034"/>
    <w:rsid w:val="00363737"/>
    <w:rsid w:val="00373808"/>
    <w:rsid w:val="00373CCB"/>
    <w:rsid w:val="00380E29"/>
    <w:rsid w:val="003877E4"/>
    <w:rsid w:val="003B5204"/>
    <w:rsid w:val="003B5832"/>
    <w:rsid w:val="003B5DE6"/>
    <w:rsid w:val="003B6D4E"/>
    <w:rsid w:val="003B716B"/>
    <w:rsid w:val="003D45D5"/>
    <w:rsid w:val="003E3340"/>
    <w:rsid w:val="003F2B88"/>
    <w:rsid w:val="003F3828"/>
    <w:rsid w:val="003F5EB3"/>
    <w:rsid w:val="003F7349"/>
    <w:rsid w:val="00400ED0"/>
    <w:rsid w:val="00402371"/>
    <w:rsid w:val="00405F7C"/>
    <w:rsid w:val="00411BD6"/>
    <w:rsid w:val="00412A5E"/>
    <w:rsid w:val="00423417"/>
    <w:rsid w:val="00431977"/>
    <w:rsid w:val="00436E23"/>
    <w:rsid w:val="00457E67"/>
    <w:rsid w:val="004677D7"/>
    <w:rsid w:val="00472A17"/>
    <w:rsid w:val="00474F76"/>
    <w:rsid w:val="004819EA"/>
    <w:rsid w:val="004822FE"/>
    <w:rsid w:val="00493AE6"/>
    <w:rsid w:val="00497EAB"/>
    <w:rsid w:val="004A09CF"/>
    <w:rsid w:val="004A6159"/>
    <w:rsid w:val="004A7141"/>
    <w:rsid w:val="004D1457"/>
    <w:rsid w:val="004E0DC5"/>
    <w:rsid w:val="004E18C1"/>
    <w:rsid w:val="004E5BAB"/>
    <w:rsid w:val="004E61C3"/>
    <w:rsid w:val="004E6441"/>
    <w:rsid w:val="004E6C3B"/>
    <w:rsid w:val="004E6E65"/>
    <w:rsid w:val="004E6FD8"/>
    <w:rsid w:val="004F7085"/>
    <w:rsid w:val="00500FC7"/>
    <w:rsid w:val="00513A93"/>
    <w:rsid w:val="00515101"/>
    <w:rsid w:val="005264BA"/>
    <w:rsid w:val="00531EDB"/>
    <w:rsid w:val="00536CD2"/>
    <w:rsid w:val="00537072"/>
    <w:rsid w:val="00541D19"/>
    <w:rsid w:val="00542AD4"/>
    <w:rsid w:val="00557E2F"/>
    <w:rsid w:val="0056078F"/>
    <w:rsid w:val="00573277"/>
    <w:rsid w:val="00575C66"/>
    <w:rsid w:val="005772DE"/>
    <w:rsid w:val="00582530"/>
    <w:rsid w:val="00584253"/>
    <w:rsid w:val="00592A9A"/>
    <w:rsid w:val="005C67ED"/>
    <w:rsid w:val="005D42BF"/>
    <w:rsid w:val="005D605D"/>
    <w:rsid w:val="005E695C"/>
    <w:rsid w:val="005E7E1D"/>
    <w:rsid w:val="005F22D2"/>
    <w:rsid w:val="006002A7"/>
    <w:rsid w:val="00620F4E"/>
    <w:rsid w:val="006211B9"/>
    <w:rsid w:val="006242D2"/>
    <w:rsid w:val="00625DB1"/>
    <w:rsid w:val="00630B32"/>
    <w:rsid w:val="00630CE5"/>
    <w:rsid w:val="00632AF0"/>
    <w:rsid w:val="00643AB6"/>
    <w:rsid w:val="006472E9"/>
    <w:rsid w:val="00651C4F"/>
    <w:rsid w:val="00656485"/>
    <w:rsid w:val="0066606F"/>
    <w:rsid w:val="00690E10"/>
    <w:rsid w:val="0069159A"/>
    <w:rsid w:val="00695C48"/>
    <w:rsid w:val="006A7866"/>
    <w:rsid w:val="006B30A4"/>
    <w:rsid w:val="006B5D66"/>
    <w:rsid w:val="006B7EE0"/>
    <w:rsid w:val="006D1356"/>
    <w:rsid w:val="006D57B4"/>
    <w:rsid w:val="006D67DB"/>
    <w:rsid w:val="006E232D"/>
    <w:rsid w:val="006E7C8C"/>
    <w:rsid w:val="006F1D07"/>
    <w:rsid w:val="006F30A6"/>
    <w:rsid w:val="006F37FF"/>
    <w:rsid w:val="006F7582"/>
    <w:rsid w:val="00702D81"/>
    <w:rsid w:val="00706F77"/>
    <w:rsid w:val="007124F3"/>
    <w:rsid w:val="007213D2"/>
    <w:rsid w:val="007216D6"/>
    <w:rsid w:val="007239BB"/>
    <w:rsid w:val="00727F6C"/>
    <w:rsid w:val="00735B5E"/>
    <w:rsid w:val="0073674B"/>
    <w:rsid w:val="00750B81"/>
    <w:rsid w:val="007558D1"/>
    <w:rsid w:val="00761BC0"/>
    <w:rsid w:val="00790D5A"/>
    <w:rsid w:val="007A7909"/>
    <w:rsid w:val="007B34FF"/>
    <w:rsid w:val="007B3B09"/>
    <w:rsid w:val="007C3746"/>
    <w:rsid w:val="007C4346"/>
    <w:rsid w:val="007D2748"/>
    <w:rsid w:val="007D4A21"/>
    <w:rsid w:val="007D664E"/>
    <w:rsid w:val="007E16E2"/>
    <w:rsid w:val="007F2C51"/>
    <w:rsid w:val="007F35E7"/>
    <w:rsid w:val="007F65A5"/>
    <w:rsid w:val="008131F2"/>
    <w:rsid w:val="008176DC"/>
    <w:rsid w:val="008244AE"/>
    <w:rsid w:val="00834D45"/>
    <w:rsid w:val="00837F21"/>
    <w:rsid w:val="00844C8C"/>
    <w:rsid w:val="00847FE8"/>
    <w:rsid w:val="00852138"/>
    <w:rsid w:val="00857F2F"/>
    <w:rsid w:val="00871DE8"/>
    <w:rsid w:val="00872C22"/>
    <w:rsid w:val="0088267B"/>
    <w:rsid w:val="008848A4"/>
    <w:rsid w:val="00886B24"/>
    <w:rsid w:val="008943D9"/>
    <w:rsid w:val="008B0F36"/>
    <w:rsid w:val="008B4D6A"/>
    <w:rsid w:val="008C1D8B"/>
    <w:rsid w:val="008C29E7"/>
    <w:rsid w:val="008D38D1"/>
    <w:rsid w:val="008D5650"/>
    <w:rsid w:val="008F0B1C"/>
    <w:rsid w:val="008F0E89"/>
    <w:rsid w:val="0090294D"/>
    <w:rsid w:val="009079CC"/>
    <w:rsid w:val="00910734"/>
    <w:rsid w:val="00925A9C"/>
    <w:rsid w:val="00925AFD"/>
    <w:rsid w:val="009273BA"/>
    <w:rsid w:val="009320E4"/>
    <w:rsid w:val="00934E00"/>
    <w:rsid w:val="0093744F"/>
    <w:rsid w:val="00941B06"/>
    <w:rsid w:val="0094545D"/>
    <w:rsid w:val="00945597"/>
    <w:rsid w:val="00946077"/>
    <w:rsid w:val="00960252"/>
    <w:rsid w:val="00962646"/>
    <w:rsid w:val="00964704"/>
    <w:rsid w:val="00964792"/>
    <w:rsid w:val="009665DF"/>
    <w:rsid w:val="0097078E"/>
    <w:rsid w:val="00984412"/>
    <w:rsid w:val="00996EF6"/>
    <w:rsid w:val="009B0A30"/>
    <w:rsid w:val="009B50A2"/>
    <w:rsid w:val="009B6DD5"/>
    <w:rsid w:val="009C11B2"/>
    <w:rsid w:val="009D0666"/>
    <w:rsid w:val="009D14B8"/>
    <w:rsid w:val="009D3151"/>
    <w:rsid w:val="009D75EB"/>
    <w:rsid w:val="009D7FAF"/>
    <w:rsid w:val="009E33BA"/>
    <w:rsid w:val="009E35F3"/>
    <w:rsid w:val="009E490F"/>
    <w:rsid w:val="009E49F0"/>
    <w:rsid w:val="009F1493"/>
    <w:rsid w:val="009F173C"/>
    <w:rsid w:val="009F3144"/>
    <w:rsid w:val="009F33FF"/>
    <w:rsid w:val="009F35D5"/>
    <w:rsid w:val="00A041F5"/>
    <w:rsid w:val="00A116B4"/>
    <w:rsid w:val="00A12689"/>
    <w:rsid w:val="00A233B1"/>
    <w:rsid w:val="00A2510A"/>
    <w:rsid w:val="00A3019D"/>
    <w:rsid w:val="00A305B4"/>
    <w:rsid w:val="00A3595C"/>
    <w:rsid w:val="00A35D75"/>
    <w:rsid w:val="00A3763E"/>
    <w:rsid w:val="00A47CF3"/>
    <w:rsid w:val="00A70A73"/>
    <w:rsid w:val="00A74819"/>
    <w:rsid w:val="00A75740"/>
    <w:rsid w:val="00A75B42"/>
    <w:rsid w:val="00A8023A"/>
    <w:rsid w:val="00A80AEA"/>
    <w:rsid w:val="00A83949"/>
    <w:rsid w:val="00A90C89"/>
    <w:rsid w:val="00A91B4E"/>
    <w:rsid w:val="00A96C2E"/>
    <w:rsid w:val="00AA307C"/>
    <w:rsid w:val="00AA75DB"/>
    <w:rsid w:val="00AB404D"/>
    <w:rsid w:val="00AC1F26"/>
    <w:rsid w:val="00AD658E"/>
    <w:rsid w:val="00AE3066"/>
    <w:rsid w:val="00AF309C"/>
    <w:rsid w:val="00B054E0"/>
    <w:rsid w:val="00B061AF"/>
    <w:rsid w:val="00B06BA9"/>
    <w:rsid w:val="00B14507"/>
    <w:rsid w:val="00B153A6"/>
    <w:rsid w:val="00B171D6"/>
    <w:rsid w:val="00B33B77"/>
    <w:rsid w:val="00B35CE0"/>
    <w:rsid w:val="00B35E1E"/>
    <w:rsid w:val="00B366CB"/>
    <w:rsid w:val="00B52F90"/>
    <w:rsid w:val="00B621F1"/>
    <w:rsid w:val="00B63A67"/>
    <w:rsid w:val="00B65968"/>
    <w:rsid w:val="00B71C86"/>
    <w:rsid w:val="00B75D13"/>
    <w:rsid w:val="00B76528"/>
    <w:rsid w:val="00B9431D"/>
    <w:rsid w:val="00B94B5D"/>
    <w:rsid w:val="00BB1D3D"/>
    <w:rsid w:val="00BB27C8"/>
    <w:rsid w:val="00BB6B2F"/>
    <w:rsid w:val="00BC39CF"/>
    <w:rsid w:val="00BC43EF"/>
    <w:rsid w:val="00BC4A20"/>
    <w:rsid w:val="00BD30FF"/>
    <w:rsid w:val="00BE21E6"/>
    <w:rsid w:val="00BE2D20"/>
    <w:rsid w:val="00BE3A63"/>
    <w:rsid w:val="00BF1E96"/>
    <w:rsid w:val="00BF3AC7"/>
    <w:rsid w:val="00BF4BCC"/>
    <w:rsid w:val="00BF4FE0"/>
    <w:rsid w:val="00BF6BD8"/>
    <w:rsid w:val="00C02C81"/>
    <w:rsid w:val="00C0628B"/>
    <w:rsid w:val="00C0647B"/>
    <w:rsid w:val="00C124F2"/>
    <w:rsid w:val="00C136F4"/>
    <w:rsid w:val="00C27A41"/>
    <w:rsid w:val="00C30DC3"/>
    <w:rsid w:val="00C37B94"/>
    <w:rsid w:val="00C43956"/>
    <w:rsid w:val="00C44E7F"/>
    <w:rsid w:val="00C461C2"/>
    <w:rsid w:val="00C50089"/>
    <w:rsid w:val="00C51684"/>
    <w:rsid w:val="00C516C9"/>
    <w:rsid w:val="00C619F9"/>
    <w:rsid w:val="00C6299C"/>
    <w:rsid w:val="00C65778"/>
    <w:rsid w:val="00C66941"/>
    <w:rsid w:val="00C723DD"/>
    <w:rsid w:val="00C77E5F"/>
    <w:rsid w:val="00C8321C"/>
    <w:rsid w:val="00CA2F80"/>
    <w:rsid w:val="00CA6B34"/>
    <w:rsid w:val="00CB073E"/>
    <w:rsid w:val="00CB40A6"/>
    <w:rsid w:val="00CB616F"/>
    <w:rsid w:val="00CB6998"/>
    <w:rsid w:val="00CC44A7"/>
    <w:rsid w:val="00CC4872"/>
    <w:rsid w:val="00CC4A0C"/>
    <w:rsid w:val="00CD1A99"/>
    <w:rsid w:val="00CD750B"/>
    <w:rsid w:val="00CD7B5E"/>
    <w:rsid w:val="00CE0725"/>
    <w:rsid w:val="00CE154C"/>
    <w:rsid w:val="00D03742"/>
    <w:rsid w:val="00D11028"/>
    <w:rsid w:val="00D14779"/>
    <w:rsid w:val="00D25CC7"/>
    <w:rsid w:val="00D35398"/>
    <w:rsid w:val="00D35A67"/>
    <w:rsid w:val="00D36841"/>
    <w:rsid w:val="00D36EFF"/>
    <w:rsid w:val="00D414C0"/>
    <w:rsid w:val="00D5168E"/>
    <w:rsid w:val="00D54A77"/>
    <w:rsid w:val="00D62D75"/>
    <w:rsid w:val="00D748D5"/>
    <w:rsid w:val="00D7680A"/>
    <w:rsid w:val="00D76B96"/>
    <w:rsid w:val="00D80FB8"/>
    <w:rsid w:val="00D85A00"/>
    <w:rsid w:val="00D9752A"/>
    <w:rsid w:val="00DA1547"/>
    <w:rsid w:val="00DA33E3"/>
    <w:rsid w:val="00DB67B0"/>
    <w:rsid w:val="00DC1A52"/>
    <w:rsid w:val="00DD0745"/>
    <w:rsid w:val="00DD13E6"/>
    <w:rsid w:val="00DF1721"/>
    <w:rsid w:val="00DF1BED"/>
    <w:rsid w:val="00DF4228"/>
    <w:rsid w:val="00E057D1"/>
    <w:rsid w:val="00E16EBA"/>
    <w:rsid w:val="00E2210D"/>
    <w:rsid w:val="00E27563"/>
    <w:rsid w:val="00E35D62"/>
    <w:rsid w:val="00E4241C"/>
    <w:rsid w:val="00E43D81"/>
    <w:rsid w:val="00E451FF"/>
    <w:rsid w:val="00E55383"/>
    <w:rsid w:val="00E56F71"/>
    <w:rsid w:val="00E61852"/>
    <w:rsid w:val="00E74E2F"/>
    <w:rsid w:val="00E74F32"/>
    <w:rsid w:val="00E900A0"/>
    <w:rsid w:val="00E937E0"/>
    <w:rsid w:val="00EA3960"/>
    <w:rsid w:val="00EA5127"/>
    <w:rsid w:val="00EB3D72"/>
    <w:rsid w:val="00EB42B8"/>
    <w:rsid w:val="00EC236D"/>
    <w:rsid w:val="00EC461E"/>
    <w:rsid w:val="00EE07EC"/>
    <w:rsid w:val="00EE682E"/>
    <w:rsid w:val="00EF0765"/>
    <w:rsid w:val="00EF1017"/>
    <w:rsid w:val="00EF1225"/>
    <w:rsid w:val="00EF3DDB"/>
    <w:rsid w:val="00EF685F"/>
    <w:rsid w:val="00F16629"/>
    <w:rsid w:val="00F27A5A"/>
    <w:rsid w:val="00F27C5E"/>
    <w:rsid w:val="00F351C5"/>
    <w:rsid w:val="00F45C71"/>
    <w:rsid w:val="00F51039"/>
    <w:rsid w:val="00F5192B"/>
    <w:rsid w:val="00F55B12"/>
    <w:rsid w:val="00F65860"/>
    <w:rsid w:val="00F70AFA"/>
    <w:rsid w:val="00F8478E"/>
    <w:rsid w:val="00F84E93"/>
    <w:rsid w:val="00FA146C"/>
    <w:rsid w:val="00FA43C3"/>
    <w:rsid w:val="00FB5815"/>
    <w:rsid w:val="00FC592A"/>
    <w:rsid w:val="00FD015D"/>
    <w:rsid w:val="00FD3DFC"/>
    <w:rsid w:val="00FD7361"/>
    <w:rsid w:val="00FD73FB"/>
    <w:rsid w:val="00FF69A1"/>
    <w:rsid w:val="02CF5091"/>
    <w:rsid w:val="051C7E17"/>
    <w:rsid w:val="053F1138"/>
    <w:rsid w:val="055B45E7"/>
    <w:rsid w:val="0A0A7E02"/>
    <w:rsid w:val="0A82402F"/>
    <w:rsid w:val="0AC76B35"/>
    <w:rsid w:val="0B987428"/>
    <w:rsid w:val="0B9C2D50"/>
    <w:rsid w:val="0BCE55BB"/>
    <w:rsid w:val="0CA13625"/>
    <w:rsid w:val="0CB90464"/>
    <w:rsid w:val="0D3D51A1"/>
    <w:rsid w:val="0D4B6B2E"/>
    <w:rsid w:val="0E837ABC"/>
    <w:rsid w:val="0EAB62EB"/>
    <w:rsid w:val="0F644035"/>
    <w:rsid w:val="11380672"/>
    <w:rsid w:val="136147C3"/>
    <w:rsid w:val="13637657"/>
    <w:rsid w:val="13874EEF"/>
    <w:rsid w:val="14354475"/>
    <w:rsid w:val="144E24ED"/>
    <w:rsid w:val="15A029A6"/>
    <w:rsid w:val="15C670C5"/>
    <w:rsid w:val="15D467A8"/>
    <w:rsid w:val="16696A63"/>
    <w:rsid w:val="19322AB0"/>
    <w:rsid w:val="19CC36B8"/>
    <w:rsid w:val="1B85503D"/>
    <w:rsid w:val="1B9B1AD8"/>
    <w:rsid w:val="1C8E6AE8"/>
    <w:rsid w:val="1CA63B44"/>
    <w:rsid w:val="1CCC25CF"/>
    <w:rsid w:val="1CE45769"/>
    <w:rsid w:val="1D5B746A"/>
    <w:rsid w:val="20E97698"/>
    <w:rsid w:val="221A18D1"/>
    <w:rsid w:val="23431C2A"/>
    <w:rsid w:val="24477C8F"/>
    <w:rsid w:val="28C87F36"/>
    <w:rsid w:val="29714357"/>
    <w:rsid w:val="297420ED"/>
    <w:rsid w:val="29E730E6"/>
    <w:rsid w:val="29F46ADF"/>
    <w:rsid w:val="2BA03FAB"/>
    <w:rsid w:val="2CB70738"/>
    <w:rsid w:val="2F3206F2"/>
    <w:rsid w:val="2FA004BC"/>
    <w:rsid w:val="3043701A"/>
    <w:rsid w:val="30482E58"/>
    <w:rsid w:val="314552D3"/>
    <w:rsid w:val="31967753"/>
    <w:rsid w:val="320F6507"/>
    <w:rsid w:val="331C4DCD"/>
    <w:rsid w:val="34C74EE3"/>
    <w:rsid w:val="351942D2"/>
    <w:rsid w:val="360E1B11"/>
    <w:rsid w:val="38CA3548"/>
    <w:rsid w:val="39DE5ACE"/>
    <w:rsid w:val="3AFD3866"/>
    <w:rsid w:val="3B5633C2"/>
    <w:rsid w:val="3D221373"/>
    <w:rsid w:val="3EEA68E4"/>
    <w:rsid w:val="3F303C19"/>
    <w:rsid w:val="416E16B5"/>
    <w:rsid w:val="423D7E8E"/>
    <w:rsid w:val="44FA76AD"/>
    <w:rsid w:val="453473AA"/>
    <w:rsid w:val="46A4622F"/>
    <w:rsid w:val="471573F0"/>
    <w:rsid w:val="485C47E9"/>
    <w:rsid w:val="48D57EFF"/>
    <w:rsid w:val="49CD017E"/>
    <w:rsid w:val="49FE01DF"/>
    <w:rsid w:val="4AD522ED"/>
    <w:rsid w:val="4BDC4974"/>
    <w:rsid w:val="4D2530B7"/>
    <w:rsid w:val="4D833878"/>
    <w:rsid w:val="4D943BB1"/>
    <w:rsid w:val="4DB25667"/>
    <w:rsid w:val="4E5B4C41"/>
    <w:rsid w:val="4E6B1E86"/>
    <w:rsid w:val="4EF702A1"/>
    <w:rsid w:val="54473C9E"/>
    <w:rsid w:val="54862238"/>
    <w:rsid w:val="55080DD6"/>
    <w:rsid w:val="550B34AB"/>
    <w:rsid w:val="55EB1C89"/>
    <w:rsid w:val="56960DB6"/>
    <w:rsid w:val="569E3A72"/>
    <w:rsid w:val="57040439"/>
    <w:rsid w:val="571A55AE"/>
    <w:rsid w:val="58554E5F"/>
    <w:rsid w:val="58764936"/>
    <w:rsid w:val="5941749C"/>
    <w:rsid w:val="59526471"/>
    <w:rsid w:val="59812FFD"/>
    <w:rsid w:val="59AE0884"/>
    <w:rsid w:val="5BC270B1"/>
    <w:rsid w:val="5BE47F20"/>
    <w:rsid w:val="5C2028A5"/>
    <w:rsid w:val="5EEA42A2"/>
    <w:rsid w:val="6029723D"/>
    <w:rsid w:val="60BF5F5C"/>
    <w:rsid w:val="61014FFC"/>
    <w:rsid w:val="612E6746"/>
    <w:rsid w:val="638075DD"/>
    <w:rsid w:val="645024A3"/>
    <w:rsid w:val="645B55F5"/>
    <w:rsid w:val="64EB4D32"/>
    <w:rsid w:val="65B636F8"/>
    <w:rsid w:val="6681691A"/>
    <w:rsid w:val="68832E0D"/>
    <w:rsid w:val="6AB813CD"/>
    <w:rsid w:val="6BE27754"/>
    <w:rsid w:val="6C0555DE"/>
    <w:rsid w:val="6CAC5FE7"/>
    <w:rsid w:val="6E1C02D8"/>
    <w:rsid w:val="6E8A4174"/>
    <w:rsid w:val="72DD052E"/>
    <w:rsid w:val="73811EB1"/>
    <w:rsid w:val="73B31F97"/>
    <w:rsid w:val="73BB4E1F"/>
    <w:rsid w:val="73E979E7"/>
    <w:rsid w:val="74407ABA"/>
    <w:rsid w:val="74ED1C1C"/>
    <w:rsid w:val="77996E96"/>
    <w:rsid w:val="77BC5329"/>
    <w:rsid w:val="784324E9"/>
    <w:rsid w:val="79437AF3"/>
    <w:rsid w:val="79EF0FAB"/>
    <w:rsid w:val="7F225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批注框文本 Char"/>
    <w:basedOn w:val="8"/>
    <w:link w:val="3"/>
    <w:semiHidden/>
    <w:qFormat/>
    <w:uiPriority w:val="99"/>
    <w:rPr>
      <w:sz w:val="18"/>
      <w:szCs w:val="18"/>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chart" Target="charts/chart1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8.bin"/></Relationships>
</file>

<file path=word/charts/_rels/chart11.xml.rels><?xml version="1.0" encoding="UTF-8" standalone="yes"?>
<Relationships xmlns="http://schemas.openxmlformats.org/package/2006/relationships"><Relationship Id="rId1" Type="http://schemas.openxmlformats.org/officeDocument/2006/relationships/oleObject" Target="../embeddings/oleObject9.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800" b="0"/>
              <a:t> </a:t>
            </a:r>
            <a:endParaRPr lang="zh-CN" altLang="en-US" sz="800" b="0"/>
          </a:p>
        </c:rich>
      </c:tx>
      <c:layout/>
      <c:overlay val="0"/>
    </c:title>
    <c:autoTitleDeleted val="0"/>
    <c:plotArea>
      <c:layout>
        <c:manualLayout>
          <c:layoutTarget val="inner"/>
          <c:xMode val="edge"/>
          <c:yMode val="edge"/>
          <c:x val="0.109753956811737"/>
          <c:y val="0.237812988100416"/>
          <c:w val="0.847346335229223"/>
          <c:h val="0.642928244138994"/>
        </c:manualLayout>
      </c:layout>
      <c:barChart>
        <c:barDir val="col"/>
        <c:grouping val="clustered"/>
        <c:varyColors val="0"/>
        <c:ser>
          <c:idx val="0"/>
          <c:order val="0"/>
          <c:tx>
            <c:strRef>
              <c:f>Sheet1!$A$2</c:f>
              <c:strCache>
                <c:ptCount val="1"/>
                <c:pt idx="0">
                  <c:v>地区生产总值（亿元）</c:v>
                </c:pt>
              </c:strCache>
            </c:strRef>
          </c:tx>
          <c:spPr>
            <a:noFill/>
            <a:ln w="12700">
              <a:solidFill>
                <a:sysClr val="windowText" lastClr="000000"/>
              </a:solid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Sheet1!$B$1:$F$1</c:f>
              <c:numCache>
                <c:formatCode>General</c:formatCode>
                <c:ptCount val="5"/>
                <c:pt idx="0">
                  <c:v>2016</c:v>
                </c:pt>
                <c:pt idx="1">
                  <c:v>2017</c:v>
                </c:pt>
                <c:pt idx="2">
                  <c:v>2018</c:v>
                </c:pt>
                <c:pt idx="3">
                  <c:v>2019</c:v>
                </c:pt>
                <c:pt idx="4">
                  <c:v>2020</c:v>
                </c:pt>
              </c:numCache>
            </c:numRef>
          </c:cat>
          <c:val>
            <c:numRef>
              <c:f>Sheet1!$B$2:$F$2</c:f>
              <c:numCache>
                <c:formatCode>General</c:formatCode>
                <c:ptCount val="5"/>
                <c:pt idx="0">
                  <c:v>164.71</c:v>
                </c:pt>
                <c:pt idx="1">
                  <c:v>170.27</c:v>
                </c:pt>
                <c:pt idx="2">
                  <c:v>168.61</c:v>
                </c:pt>
                <c:pt idx="3">
                  <c:v>151.5</c:v>
                </c:pt>
                <c:pt idx="4">
                  <c:v>150.1</c:v>
                </c:pt>
              </c:numCache>
            </c:numRef>
          </c:val>
        </c:ser>
        <c:dLbls>
          <c:showLegendKey val="0"/>
          <c:showVal val="1"/>
          <c:showCatName val="0"/>
          <c:showSerName val="0"/>
          <c:showPercent val="0"/>
          <c:showBubbleSize val="0"/>
        </c:dLbls>
        <c:gapWidth val="124"/>
        <c:axId val="74195328"/>
        <c:axId val="147872768"/>
      </c:barChart>
      <c:lineChart>
        <c:grouping val="stacked"/>
        <c:varyColors val="0"/>
        <c:ser>
          <c:idx val="1"/>
          <c:order val="1"/>
          <c:tx>
            <c:strRef>
              <c:f>Sheet1!$A$3</c:f>
              <c:strCache>
                <c:ptCount val="1"/>
                <c:pt idx="0">
                  <c:v>比上年增长（%）</c:v>
                </c:pt>
              </c:strCache>
            </c:strRef>
          </c:tx>
          <c:spPr>
            <a:ln w="12700" cap="rnd" cmpd="sng" algn="ctr">
              <a:solidFill>
                <a:srgbClr val="FF0000"/>
              </a:solidFill>
              <a:prstDash val="solid"/>
              <a:round/>
            </a:ln>
          </c:spPr>
          <c:marker>
            <c:symbol val="diamond"/>
            <c:size val="5"/>
            <c:spPr>
              <a:solidFill>
                <a:srgbClr val="FF0000"/>
              </a:solidFill>
              <a:ln w="9525" cap="flat" cmpd="sng" algn="ctr">
                <a:solidFill>
                  <a:srgbClr val="FF0000"/>
                </a:solidFill>
                <a:prstDash val="solid"/>
                <a:bevel/>
              </a:ln>
            </c:spPr>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Sheet1!$B$1:$F$1</c:f>
              <c:numCache>
                <c:formatCode>General</c:formatCode>
                <c:ptCount val="5"/>
                <c:pt idx="0">
                  <c:v>2016</c:v>
                </c:pt>
                <c:pt idx="1">
                  <c:v>2017</c:v>
                </c:pt>
                <c:pt idx="2">
                  <c:v>2018</c:v>
                </c:pt>
                <c:pt idx="3">
                  <c:v>2019</c:v>
                </c:pt>
                <c:pt idx="4">
                  <c:v>2020</c:v>
                </c:pt>
              </c:numCache>
            </c:numRef>
          </c:cat>
          <c:val>
            <c:numRef>
              <c:f>Sheet1!$B$3:$F$3</c:f>
              <c:numCache>
                <c:formatCode>General</c:formatCode>
                <c:ptCount val="5"/>
                <c:pt idx="0">
                  <c:v>2.1</c:v>
                </c:pt>
                <c:pt idx="1">
                  <c:v>1.4</c:v>
                </c:pt>
                <c:pt idx="2">
                  <c:v>-2.9</c:v>
                </c:pt>
                <c:pt idx="3">
                  <c:v>2.7</c:v>
                </c:pt>
                <c:pt idx="4">
                  <c:v>0.5</c:v>
                </c:pt>
              </c:numCache>
            </c:numRef>
          </c:val>
          <c:smooth val="0"/>
        </c:ser>
        <c:dLbls>
          <c:showLegendKey val="0"/>
          <c:showVal val="1"/>
          <c:showCatName val="0"/>
          <c:showSerName val="0"/>
          <c:showPercent val="0"/>
          <c:showBubbleSize val="0"/>
        </c:dLbls>
        <c:marker val="1"/>
        <c:smooth val="0"/>
        <c:axId val="74198016"/>
        <c:axId val="74203904"/>
      </c:lineChart>
      <c:catAx>
        <c:axId val="7419532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7872768"/>
        <c:crosses val="autoZero"/>
        <c:auto val="1"/>
        <c:lblAlgn val="ctr"/>
        <c:lblOffset val="100"/>
        <c:noMultiLvlLbl val="0"/>
      </c:catAx>
      <c:valAx>
        <c:axId val="147872768"/>
        <c:scaling>
          <c:orientation val="minMax"/>
          <c:max val="200"/>
          <c:min val="0"/>
        </c:scaling>
        <c:delete val="0"/>
        <c:axPos val="l"/>
        <c:numFmt formatCode="General" sourceLinked="1"/>
        <c:majorTickMark val="out"/>
        <c:minorTickMark val="none"/>
        <c:tickLblPos val="nextTo"/>
        <c:spPr>
          <a:ln w="25400" cap="flat" cmpd="sng" algn="ctr">
            <a:solidFill>
              <a:schemeClr val="bg1">
                <a:lumMod val="75000"/>
              </a:schemeClr>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195328"/>
        <c:crosses val="autoZero"/>
        <c:crossBetween val="between"/>
        <c:majorUnit val="50"/>
        <c:minorUnit val="1"/>
      </c:valAx>
      <c:catAx>
        <c:axId val="74198016"/>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203904"/>
        <c:crosses val="autoZero"/>
        <c:auto val="1"/>
        <c:lblAlgn val="ctr"/>
        <c:lblOffset val="100"/>
        <c:noMultiLvlLbl val="0"/>
      </c:catAx>
      <c:valAx>
        <c:axId val="74203904"/>
        <c:scaling>
          <c:orientation val="minMax"/>
          <c:max val="15"/>
          <c:min val="-5"/>
        </c:scaling>
        <c:delete val="0"/>
        <c:axPos val="r"/>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198016"/>
        <c:crosses val="max"/>
        <c:crossBetween val="between"/>
        <c:majorUnit val="5"/>
        <c:minorUnit val="0.4"/>
      </c:valAx>
    </c:plotArea>
    <c:legend>
      <c:legendPos val="t"/>
      <c:layout>
        <c:manualLayout>
          <c:xMode val="edge"/>
          <c:yMode val="edge"/>
          <c:x val="0.0878259668342383"/>
          <c:y val="0.134775724463013"/>
          <c:w val="0.806041189931336"/>
          <c:h val="0.071199528630349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800" b="0"/>
              <a:t> </a:t>
            </a:r>
            <a:endParaRPr lang="zh-CN" altLang="en-US" sz="800" b="0"/>
          </a:p>
        </c:rich>
      </c:tx>
      <c:layout/>
      <c:overlay val="0"/>
    </c:title>
    <c:autoTitleDeleted val="0"/>
    <c:plotArea>
      <c:layout>
        <c:manualLayout>
          <c:layoutTarget val="inner"/>
          <c:xMode val="edge"/>
          <c:yMode val="edge"/>
          <c:x val="0.106681781508831"/>
          <c:y val="0.249364382643659"/>
          <c:w val="0.82609168990063"/>
          <c:h val="0.608498575975877"/>
        </c:manualLayout>
      </c:layout>
      <c:barChart>
        <c:barDir val="col"/>
        <c:grouping val="clustered"/>
        <c:varyColors val="0"/>
        <c:ser>
          <c:idx val="0"/>
          <c:order val="0"/>
          <c:tx>
            <c:strRef>
              <c:f>Sheet1!$A$2</c:f>
              <c:strCache>
                <c:ptCount val="1"/>
                <c:pt idx="0">
                  <c:v>城镇居民人均可支配收入（元）</c:v>
                </c:pt>
              </c:strCache>
            </c:strRef>
          </c:tx>
          <c:spPr>
            <a:noFill/>
            <a:ln w="12700">
              <a:solidFill>
                <a:sysClr val="windowText" lastClr="000000"/>
              </a:solid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Sheet1!$B$1:$F$1</c:f>
              <c:numCache>
                <c:formatCode>General</c:formatCode>
                <c:ptCount val="5"/>
                <c:pt idx="0">
                  <c:v>2016</c:v>
                </c:pt>
                <c:pt idx="1">
                  <c:v>2017</c:v>
                </c:pt>
                <c:pt idx="2">
                  <c:v>2018</c:v>
                </c:pt>
                <c:pt idx="3">
                  <c:v>2019</c:v>
                </c:pt>
                <c:pt idx="4">
                  <c:v>2020</c:v>
                </c:pt>
              </c:numCache>
            </c:numRef>
          </c:cat>
          <c:val>
            <c:numRef>
              <c:f>Sheet1!$B$2:$F$2</c:f>
              <c:numCache>
                <c:formatCode>General</c:formatCode>
                <c:ptCount val="5"/>
                <c:pt idx="0">
                  <c:v>24605</c:v>
                </c:pt>
                <c:pt idx="1">
                  <c:v>26229</c:v>
                </c:pt>
                <c:pt idx="2">
                  <c:v>28379</c:v>
                </c:pt>
                <c:pt idx="3">
                  <c:v>30848</c:v>
                </c:pt>
                <c:pt idx="4">
                  <c:v>32237</c:v>
                </c:pt>
              </c:numCache>
            </c:numRef>
          </c:val>
        </c:ser>
        <c:dLbls>
          <c:showLegendKey val="0"/>
          <c:showVal val="1"/>
          <c:showCatName val="0"/>
          <c:showSerName val="0"/>
          <c:showPercent val="0"/>
          <c:showBubbleSize val="0"/>
        </c:dLbls>
        <c:gapWidth val="124"/>
        <c:axId val="75341824"/>
        <c:axId val="75343360"/>
      </c:barChart>
      <c:lineChart>
        <c:grouping val="stacked"/>
        <c:varyColors val="0"/>
        <c:ser>
          <c:idx val="1"/>
          <c:order val="1"/>
          <c:tx>
            <c:strRef>
              <c:f>Sheet1!$A$3</c:f>
              <c:strCache>
                <c:ptCount val="1"/>
                <c:pt idx="0">
                  <c:v>比上年增长（%）</c:v>
                </c:pt>
              </c:strCache>
            </c:strRef>
          </c:tx>
          <c:spPr>
            <a:ln w="12700" cap="rnd" cmpd="sng" algn="ctr">
              <a:solidFill>
                <a:srgbClr val="FF0000"/>
              </a:solidFill>
              <a:prstDash val="solid"/>
              <a:round/>
            </a:ln>
          </c:spPr>
          <c:marker>
            <c:symbol val="diamond"/>
            <c:size val="5"/>
            <c:spPr>
              <a:solidFill>
                <a:srgbClr val="FF0000"/>
              </a:solidFill>
              <a:ln w="9525" cap="flat" cmpd="sng" algn="ctr">
                <a:solidFill>
                  <a:srgbClr val="FF0000"/>
                </a:solidFill>
                <a:prstDash val="solid"/>
                <a:bevel/>
              </a:ln>
            </c:spPr>
          </c:marker>
          <c:dLbls>
            <c:dLbl>
              <c:idx val="4"/>
              <c:layout>
                <c:manualLayout>
                  <c:x val="0.00610221205186881"/>
                  <c:y val="-0.157161362434258"/>
                </c:manualLayout>
              </c:layout>
              <c:dLblPos val="b"/>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Sheet1!$B$1:$F$1</c:f>
              <c:numCache>
                <c:formatCode>General</c:formatCode>
                <c:ptCount val="5"/>
                <c:pt idx="0">
                  <c:v>2016</c:v>
                </c:pt>
                <c:pt idx="1">
                  <c:v>2017</c:v>
                </c:pt>
                <c:pt idx="2">
                  <c:v>2018</c:v>
                </c:pt>
                <c:pt idx="3">
                  <c:v>2019</c:v>
                </c:pt>
                <c:pt idx="4">
                  <c:v>2020</c:v>
                </c:pt>
              </c:numCache>
            </c:numRef>
          </c:cat>
          <c:val>
            <c:numRef>
              <c:f>Sheet1!$B$3:$F$3</c:f>
              <c:numCache>
                <c:formatCode>General</c:formatCode>
                <c:ptCount val="5"/>
                <c:pt idx="0">
                  <c:v>5.4</c:v>
                </c:pt>
                <c:pt idx="1">
                  <c:v>6.6</c:v>
                </c:pt>
                <c:pt idx="2">
                  <c:v>8.2</c:v>
                </c:pt>
                <c:pt idx="3">
                  <c:v>8.7</c:v>
                </c:pt>
                <c:pt idx="4">
                  <c:v>4.5</c:v>
                </c:pt>
              </c:numCache>
            </c:numRef>
          </c:val>
          <c:smooth val="0"/>
        </c:ser>
        <c:dLbls>
          <c:showLegendKey val="0"/>
          <c:showVal val="1"/>
          <c:showCatName val="0"/>
          <c:showSerName val="0"/>
          <c:showPercent val="0"/>
          <c:showBubbleSize val="0"/>
        </c:dLbls>
        <c:marker val="1"/>
        <c:smooth val="0"/>
        <c:axId val="75344896"/>
        <c:axId val="75350784"/>
      </c:lineChart>
      <c:catAx>
        <c:axId val="7534182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5343360"/>
        <c:crossesAt val="0"/>
        <c:auto val="1"/>
        <c:lblAlgn val="ctr"/>
        <c:lblOffset val="100"/>
        <c:noMultiLvlLbl val="0"/>
      </c:catAx>
      <c:valAx>
        <c:axId val="75343360"/>
        <c:scaling>
          <c:orientation val="minMax"/>
          <c:max val="35000"/>
          <c:min val="0"/>
        </c:scaling>
        <c:delete val="0"/>
        <c:axPos val="l"/>
        <c:numFmt formatCode="General" sourceLinked="1"/>
        <c:majorTickMark val="out"/>
        <c:minorTickMark val="none"/>
        <c:tickLblPos val="nextTo"/>
        <c:spPr>
          <a:ln w="25400" cap="flat" cmpd="sng" algn="ctr">
            <a:solidFill>
              <a:schemeClr val="bg1">
                <a:lumMod val="75000"/>
              </a:schemeClr>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5341824"/>
        <c:crosses val="autoZero"/>
        <c:crossBetween val="between"/>
        <c:majorUnit val="5000"/>
        <c:minorUnit val="1"/>
      </c:valAx>
      <c:catAx>
        <c:axId val="75344896"/>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5350784"/>
        <c:crossesAt val="0"/>
        <c:auto val="1"/>
        <c:lblAlgn val="ctr"/>
        <c:lblOffset val="100"/>
        <c:noMultiLvlLbl val="0"/>
      </c:catAx>
      <c:valAx>
        <c:axId val="75350784"/>
        <c:scaling>
          <c:orientation val="minMax"/>
          <c:max val="25"/>
          <c:min val="0"/>
        </c:scaling>
        <c:delete val="0"/>
        <c:axPos val="r"/>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5344896"/>
        <c:crosses val="max"/>
        <c:crossBetween val="between"/>
        <c:majorUnit val="5"/>
        <c:minorUnit val="0.4"/>
      </c:valAx>
    </c:plotArea>
    <c:legend>
      <c:legendPos val="t"/>
      <c:layout>
        <c:manualLayout>
          <c:xMode val="edge"/>
          <c:yMode val="edge"/>
          <c:x val="0.105473411154345"/>
          <c:y val="0.0834316298697957"/>
          <c:w val="0.825369649805447"/>
          <c:h val="0.11818897637795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800" b="0"/>
              <a:t> </a:t>
            </a:r>
            <a:endParaRPr lang="zh-CN" altLang="en-US" sz="800" b="0"/>
          </a:p>
        </c:rich>
      </c:tx>
      <c:layout/>
      <c:overlay val="0"/>
    </c:title>
    <c:autoTitleDeleted val="0"/>
    <c:plotArea>
      <c:layout/>
      <c:barChart>
        <c:barDir val="col"/>
        <c:grouping val="clustered"/>
        <c:varyColors val="0"/>
        <c:ser>
          <c:idx val="0"/>
          <c:order val="0"/>
          <c:tx>
            <c:strRef>
              <c:f>Sheet1!$A$2</c:f>
              <c:strCache>
                <c:ptCount val="1"/>
                <c:pt idx="0">
                  <c:v>农村居民人均可支配收入（元）</c:v>
                </c:pt>
              </c:strCache>
            </c:strRef>
          </c:tx>
          <c:spPr>
            <a:noFill/>
            <a:ln w="12700">
              <a:solidFill>
                <a:sysClr val="windowText" lastClr="000000"/>
              </a:solid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Sheet1!$B$1:$F$1</c:f>
              <c:numCache>
                <c:formatCode>General</c:formatCode>
                <c:ptCount val="5"/>
                <c:pt idx="0">
                  <c:v>2016</c:v>
                </c:pt>
                <c:pt idx="1">
                  <c:v>2017</c:v>
                </c:pt>
                <c:pt idx="2">
                  <c:v>2018</c:v>
                </c:pt>
                <c:pt idx="3">
                  <c:v>2019</c:v>
                </c:pt>
                <c:pt idx="4">
                  <c:v>2020</c:v>
                </c:pt>
              </c:numCache>
            </c:numRef>
          </c:cat>
          <c:val>
            <c:numRef>
              <c:f>Sheet1!$B$2:$F$2</c:f>
              <c:numCache>
                <c:formatCode>General</c:formatCode>
                <c:ptCount val="5"/>
                <c:pt idx="0">
                  <c:v>10467</c:v>
                </c:pt>
                <c:pt idx="1">
                  <c:v>11178</c:v>
                </c:pt>
                <c:pt idx="2">
                  <c:v>11939</c:v>
                </c:pt>
                <c:pt idx="3">
                  <c:v>13025</c:v>
                </c:pt>
                <c:pt idx="4">
                  <c:v>13911</c:v>
                </c:pt>
              </c:numCache>
            </c:numRef>
          </c:val>
        </c:ser>
        <c:dLbls>
          <c:showLegendKey val="0"/>
          <c:showVal val="1"/>
          <c:showCatName val="0"/>
          <c:showSerName val="0"/>
          <c:showPercent val="0"/>
          <c:showBubbleSize val="0"/>
        </c:dLbls>
        <c:gapWidth val="124"/>
        <c:axId val="75402240"/>
        <c:axId val="75412224"/>
      </c:barChart>
      <c:lineChart>
        <c:grouping val="stacked"/>
        <c:varyColors val="0"/>
        <c:ser>
          <c:idx val="1"/>
          <c:order val="1"/>
          <c:tx>
            <c:strRef>
              <c:f>Sheet1!$A$3</c:f>
              <c:strCache>
                <c:ptCount val="1"/>
                <c:pt idx="0">
                  <c:v>比上年增长（%）</c:v>
                </c:pt>
              </c:strCache>
            </c:strRef>
          </c:tx>
          <c:spPr>
            <a:ln w="12700" cap="rnd" cmpd="sng" algn="ctr">
              <a:solidFill>
                <a:srgbClr val="FF0000"/>
              </a:solidFill>
              <a:prstDash val="solid"/>
              <a:round/>
            </a:ln>
          </c:spPr>
          <c:marker>
            <c:symbol val="diamond"/>
            <c:size val="5"/>
            <c:spPr>
              <a:solidFill>
                <a:srgbClr val="FF0000"/>
              </a:solidFill>
              <a:ln w="9525" cap="flat" cmpd="sng" algn="ctr">
                <a:solidFill>
                  <a:srgbClr val="FF0000"/>
                </a:solidFill>
                <a:prstDash val="solid"/>
                <a:bevel/>
              </a:ln>
            </c:spPr>
          </c:marker>
          <c:dLbls>
            <c:dLbl>
              <c:idx val="4"/>
              <c:layout>
                <c:manualLayout>
                  <c:x val="-0.0400662538541917"/>
                  <c:y val="0.069639576302962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Sheet1!$B$1:$F$1</c:f>
              <c:numCache>
                <c:formatCode>General</c:formatCode>
                <c:ptCount val="5"/>
                <c:pt idx="0">
                  <c:v>2016</c:v>
                </c:pt>
                <c:pt idx="1">
                  <c:v>2017</c:v>
                </c:pt>
                <c:pt idx="2">
                  <c:v>2018</c:v>
                </c:pt>
                <c:pt idx="3">
                  <c:v>2019</c:v>
                </c:pt>
                <c:pt idx="4">
                  <c:v>2020</c:v>
                </c:pt>
              </c:numCache>
            </c:numRef>
          </c:cat>
          <c:val>
            <c:numRef>
              <c:f>Sheet1!$B$3:$F$3</c:f>
              <c:numCache>
                <c:formatCode>General</c:formatCode>
                <c:ptCount val="5"/>
                <c:pt idx="0">
                  <c:v>5.5</c:v>
                </c:pt>
                <c:pt idx="1">
                  <c:v>6.8</c:v>
                </c:pt>
                <c:pt idx="2">
                  <c:v>6.8</c:v>
                </c:pt>
                <c:pt idx="3">
                  <c:v>9.1</c:v>
                </c:pt>
                <c:pt idx="4">
                  <c:v>6.8</c:v>
                </c:pt>
              </c:numCache>
            </c:numRef>
          </c:val>
          <c:smooth val="0"/>
        </c:ser>
        <c:dLbls>
          <c:showLegendKey val="0"/>
          <c:showVal val="1"/>
          <c:showCatName val="0"/>
          <c:showSerName val="0"/>
          <c:showPercent val="0"/>
          <c:showBubbleSize val="0"/>
        </c:dLbls>
        <c:marker val="1"/>
        <c:smooth val="0"/>
        <c:axId val="75413760"/>
        <c:axId val="75423744"/>
      </c:lineChart>
      <c:catAx>
        <c:axId val="7540224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5412224"/>
        <c:crossesAt val="0"/>
        <c:auto val="1"/>
        <c:lblAlgn val="ctr"/>
        <c:lblOffset val="100"/>
        <c:noMultiLvlLbl val="0"/>
      </c:catAx>
      <c:valAx>
        <c:axId val="75412224"/>
        <c:scaling>
          <c:orientation val="minMax"/>
          <c:max val="14000"/>
          <c:min val="0"/>
        </c:scaling>
        <c:delete val="0"/>
        <c:axPos val="l"/>
        <c:numFmt formatCode="General" sourceLinked="1"/>
        <c:majorTickMark val="out"/>
        <c:minorTickMark val="none"/>
        <c:tickLblPos val="nextTo"/>
        <c:spPr>
          <a:ln w="25400" cap="flat" cmpd="sng" algn="ctr">
            <a:solidFill>
              <a:schemeClr val="bg1">
                <a:lumMod val="75000"/>
              </a:schemeClr>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5402240"/>
        <c:crosses val="autoZero"/>
        <c:crossBetween val="between"/>
        <c:majorUnit val="2000"/>
        <c:minorUnit val="1"/>
      </c:valAx>
      <c:catAx>
        <c:axId val="75413760"/>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5423744"/>
        <c:crossesAt val="0"/>
        <c:auto val="1"/>
        <c:lblAlgn val="ctr"/>
        <c:lblOffset val="100"/>
        <c:noMultiLvlLbl val="0"/>
      </c:catAx>
      <c:valAx>
        <c:axId val="75423744"/>
        <c:scaling>
          <c:orientation val="minMax"/>
          <c:max val="20"/>
          <c:min val="0"/>
        </c:scaling>
        <c:delete val="0"/>
        <c:axPos val="r"/>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5413760"/>
        <c:crosses val="max"/>
        <c:crossBetween val="between"/>
        <c:majorUnit val="5"/>
        <c:minorUnit val="0.4"/>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stacked"/>
        <c:varyColors val="0"/>
        <c:ser>
          <c:idx val="0"/>
          <c:order val="0"/>
          <c:tx>
            <c:strRef>
              <c:f>Sheet1!$B$1</c:f>
              <c:strCache>
                <c:ptCount val="1"/>
                <c:pt idx="0">
                  <c:v>第一产业</c:v>
                </c:pt>
              </c:strCache>
            </c:strRef>
          </c:tx>
          <c:spPr>
            <a:noFill/>
            <a:ln>
              <a:solidFill>
                <a:schemeClr val="accent1"/>
              </a:solid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2016</c:v>
                </c:pt>
                <c:pt idx="1">
                  <c:v>2017</c:v>
                </c:pt>
                <c:pt idx="2">
                  <c:v>2018</c:v>
                </c:pt>
                <c:pt idx="3">
                  <c:v>2019</c:v>
                </c:pt>
                <c:pt idx="4">
                  <c:v>2020</c:v>
                </c:pt>
              </c:numCache>
            </c:numRef>
          </c:cat>
          <c:val>
            <c:numRef>
              <c:f>Sheet1!$B$2:$B$6</c:f>
              <c:numCache>
                <c:formatCode>General</c:formatCode>
                <c:ptCount val="5"/>
                <c:pt idx="0">
                  <c:v>6.7</c:v>
                </c:pt>
                <c:pt idx="1" c:formatCode="0.0_ ">
                  <c:v>6</c:v>
                </c:pt>
                <c:pt idx="2" c:formatCode="0.0_ ">
                  <c:v>5.7</c:v>
                </c:pt>
                <c:pt idx="3">
                  <c:v>6.6</c:v>
                </c:pt>
                <c:pt idx="4">
                  <c:v>6.9</c:v>
                </c:pt>
              </c:numCache>
            </c:numRef>
          </c:val>
        </c:ser>
        <c:ser>
          <c:idx val="1"/>
          <c:order val="1"/>
          <c:tx>
            <c:strRef>
              <c:f>Sheet1!$C$1</c:f>
              <c:strCache>
                <c:ptCount val="1"/>
                <c:pt idx="0">
                  <c:v>第二产业</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2016</c:v>
                </c:pt>
                <c:pt idx="1">
                  <c:v>2017</c:v>
                </c:pt>
                <c:pt idx="2">
                  <c:v>2018</c:v>
                </c:pt>
                <c:pt idx="3">
                  <c:v>2019</c:v>
                </c:pt>
                <c:pt idx="4">
                  <c:v>2020</c:v>
                </c:pt>
              </c:numCache>
            </c:numRef>
          </c:cat>
          <c:val>
            <c:numRef>
              <c:f>Sheet1!$C$2:$C$6</c:f>
              <c:numCache>
                <c:formatCode>General</c:formatCode>
                <c:ptCount val="5"/>
                <c:pt idx="0">
                  <c:v>57.1</c:v>
                </c:pt>
                <c:pt idx="1">
                  <c:v>54.8</c:v>
                </c:pt>
                <c:pt idx="2">
                  <c:v>49.3</c:v>
                </c:pt>
                <c:pt idx="3">
                  <c:v>45.8</c:v>
                </c:pt>
                <c:pt idx="4">
                  <c:v>44.6</c:v>
                </c:pt>
              </c:numCache>
            </c:numRef>
          </c:val>
        </c:ser>
        <c:ser>
          <c:idx val="2"/>
          <c:order val="2"/>
          <c:tx>
            <c:strRef>
              <c:f>Sheet1!$D$1</c:f>
              <c:strCache>
                <c:ptCount val="1"/>
                <c:pt idx="0">
                  <c:v>第三产业</c:v>
                </c:pt>
              </c:strCache>
            </c:strRef>
          </c:tx>
          <c:spPr>
            <a:effectLst>
              <a:outerShdw blurRad="50800" dist="50800" dir="5400000" algn="ctr" rotWithShape="0">
                <a:schemeClr val="bg1"/>
              </a:outerShdw>
            </a:effectLst>
          </c:spPr>
          <c:invertIfNegative val="0"/>
          <c:dPt>
            <c:idx val="3"/>
            <c:invertIfNegative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2016</c:v>
                </c:pt>
                <c:pt idx="1">
                  <c:v>2017</c:v>
                </c:pt>
                <c:pt idx="2">
                  <c:v>2018</c:v>
                </c:pt>
                <c:pt idx="3">
                  <c:v>2019</c:v>
                </c:pt>
                <c:pt idx="4">
                  <c:v>2020</c:v>
                </c:pt>
              </c:numCache>
            </c:numRef>
          </c:cat>
          <c:val>
            <c:numRef>
              <c:f>Sheet1!$D$2:$D$6</c:f>
              <c:numCache>
                <c:formatCode>General</c:formatCode>
                <c:ptCount val="5"/>
                <c:pt idx="0">
                  <c:v>36.2</c:v>
                </c:pt>
                <c:pt idx="1">
                  <c:v>39.2</c:v>
                </c:pt>
                <c:pt idx="2" c:formatCode="0.0;[Red]0.0">
                  <c:v>45</c:v>
                </c:pt>
                <c:pt idx="3">
                  <c:v>47.6</c:v>
                </c:pt>
                <c:pt idx="4">
                  <c:v>48.5</c:v>
                </c:pt>
              </c:numCache>
            </c:numRef>
          </c:val>
        </c:ser>
        <c:dLbls>
          <c:showLegendKey val="0"/>
          <c:showVal val="1"/>
          <c:showCatName val="0"/>
          <c:showSerName val="0"/>
          <c:showPercent val="0"/>
          <c:showBubbleSize val="0"/>
        </c:dLbls>
        <c:gapWidth val="150"/>
        <c:overlap val="100"/>
        <c:axId val="143424896"/>
        <c:axId val="74650752"/>
      </c:barChart>
      <c:catAx>
        <c:axId val="14342489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650752"/>
        <c:crosses val="autoZero"/>
        <c:auto val="1"/>
        <c:lblAlgn val="ctr"/>
        <c:lblOffset val="100"/>
        <c:noMultiLvlLbl val="0"/>
      </c:catAx>
      <c:valAx>
        <c:axId val="74650752"/>
        <c:scaling>
          <c:orientation val="minMax"/>
          <c:max val="100"/>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3424896"/>
        <c:crosses val="autoZero"/>
        <c:crossBetween val="between"/>
      </c:valAx>
    </c:plotArea>
    <c:legend>
      <c:legendPos val="t"/>
      <c:layout/>
      <c:overlay val="0"/>
      <c:spPr>
        <a:solidFill>
          <a:schemeClr val="lt1"/>
        </a:solidFill>
        <a:ln w="25400" cap="flat" cmpd="sng" algn="ctr">
          <a:solidFill>
            <a:schemeClr val="dk1"/>
          </a:solidFill>
          <a:prstDash val="solid"/>
        </a:ln>
        <a:effectLst/>
      </c:spPr>
      <c:txPr>
        <a:bodyPr rot="0" spcFirstLastPara="0" vertOverflow="ellipsis" vert="horz" wrap="square" anchor="ctr" anchorCtr="1"/>
        <a:lstStyle/>
        <a:p>
          <a:pPr>
            <a:defRPr lang="zh-CN" sz="1000" b="0" i="0" u="none" strike="noStrike" kern="1200" baseline="0">
              <a:solidFill>
                <a:schemeClr val="dk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53810261437041"/>
          <c:y val="0.0463176718294846"/>
          <c:w val="0.892958298985192"/>
          <c:h val="0.898816301808418"/>
        </c:manualLayout>
      </c:layout>
      <c:lineChart>
        <c:grouping val="standard"/>
        <c:varyColors val="0"/>
        <c:ser>
          <c:idx val="0"/>
          <c:order val="0"/>
          <c:tx>
            <c:strRef>
              <c:f>Sheet1!$A$2</c:f>
              <c:strCache>
                <c:ptCount val="1"/>
                <c:pt idx="0">
                  <c:v>居民消费价格涨跌幅度</c:v>
                </c:pt>
              </c:strCache>
            </c:strRef>
          </c:tx>
          <c:spPr>
            <a:ln w="12700" cap="rnd" cmpd="sng" algn="ctr">
              <a:solidFill>
                <a:srgbClr val="FF0000"/>
              </a:solidFill>
              <a:prstDash val="solid"/>
              <a:round/>
            </a:ln>
          </c:spPr>
          <c:marker>
            <c:spPr>
              <a:solidFill>
                <a:srgbClr val="FF0000"/>
              </a:solidFill>
              <a:ln w="9525" cap="flat" cmpd="sng" algn="ctr">
                <a:solidFill>
                  <a:srgbClr val="FF0000"/>
                </a:solidFill>
                <a:prstDash val="solid"/>
                <a:round/>
              </a:ln>
            </c:spPr>
          </c:marker>
          <c:dLbls>
            <c:dLbl>
              <c:idx val="0"/>
              <c:layout>
                <c:manualLayout>
                  <c:x val="0.0111612041274625"/>
                  <c:y val="0.050530991318392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69913789671072"/>
                  <c:y val="0.08025496358702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44404332129964"/>
                  <c:y val="0.0385674931129476"/>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Sheet1!$B$1:$F$1</c:f>
              <c:numCache>
                <c:formatCode>General</c:formatCode>
                <c:ptCount val="5"/>
                <c:pt idx="0">
                  <c:v>2016</c:v>
                </c:pt>
                <c:pt idx="1">
                  <c:v>2017</c:v>
                </c:pt>
                <c:pt idx="2">
                  <c:v>2018</c:v>
                </c:pt>
                <c:pt idx="3">
                  <c:v>2019</c:v>
                </c:pt>
                <c:pt idx="4">
                  <c:v>2020</c:v>
                </c:pt>
              </c:numCache>
            </c:numRef>
          </c:cat>
          <c:val>
            <c:numRef>
              <c:f>Sheet1!$B$2:$F$2</c:f>
              <c:numCache>
                <c:formatCode>0.0_ </c:formatCode>
                <c:ptCount val="5"/>
                <c:pt idx="0">
                  <c:v>1</c:v>
                </c:pt>
                <c:pt idx="1" c:formatCode="General">
                  <c:v>0.5</c:v>
                </c:pt>
                <c:pt idx="2" c:formatCode="General">
                  <c:v>1.8</c:v>
                </c:pt>
                <c:pt idx="3">
                  <c:v>0.9</c:v>
                </c:pt>
                <c:pt idx="4">
                  <c:v>2.6</c:v>
                </c:pt>
              </c:numCache>
            </c:numRef>
          </c:val>
          <c:smooth val="0"/>
        </c:ser>
        <c:dLbls>
          <c:showLegendKey val="0"/>
          <c:showVal val="1"/>
          <c:showCatName val="0"/>
          <c:showSerName val="0"/>
          <c:showPercent val="0"/>
          <c:showBubbleSize val="0"/>
        </c:dLbls>
        <c:marker val="1"/>
        <c:smooth val="0"/>
        <c:axId val="74711808"/>
        <c:axId val="74713344"/>
      </c:lineChart>
      <c:catAx>
        <c:axId val="74711808"/>
        <c:scaling>
          <c:orientation val="minMax"/>
        </c:scaling>
        <c:delete val="0"/>
        <c:axPos val="b"/>
        <c:numFmt formatCode="General" sourceLinked="1"/>
        <c:majorTickMark val="out"/>
        <c:minorTickMark val="none"/>
        <c:tickLblPos val="nextTo"/>
        <c:spPr>
          <a:ln w="12700" cap="flat" cmpd="sng" algn="ctr">
            <a:solidFill>
              <a:schemeClr val="bg1">
                <a:lumMod val="75000"/>
              </a:schemeClr>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713344"/>
        <c:crossesAt val="0"/>
        <c:auto val="1"/>
        <c:lblAlgn val="ctr"/>
        <c:lblOffset val="100"/>
        <c:noMultiLvlLbl val="0"/>
      </c:catAx>
      <c:valAx>
        <c:axId val="74713344"/>
        <c:scaling>
          <c:orientation val="minMax"/>
          <c:max val="4"/>
          <c:min val="-2"/>
        </c:scaling>
        <c:delete val="0"/>
        <c:axPos val="l"/>
        <c:numFmt formatCode="0.0_ " sourceLinked="1"/>
        <c:majorTickMark val="out"/>
        <c:minorTickMark val="none"/>
        <c:tickLblPos val="nextTo"/>
        <c:spPr>
          <a:ln w="15875" cap="flat" cmpd="sng" algn="ctr">
            <a:solidFill>
              <a:schemeClr val="bg1">
                <a:lumMod val="75000"/>
              </a:schemeClr>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711808"/>
        <c:crosses val="autoZero"/>
        <c:crossBetween val="between"/>
        <c:majorUnit val="1"/>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431592711559"/>
          <c:y val="0.0613821138211382"/>
          <c:w val="0.892958298985192"/>
          <c:h val="0.864819959302841"/>
        </c:manualLayout>
      </c:layout>
      <c:lineChart>
        <c:grouping val="standard"/>
        <c:varyColors val="0"/>
        <c:ser>
          <c:idx val="0"/>
          <c:order val="0"/>
          <c:tx>
            <c:strRef>
              <c:f>Sheet1!$A$2</c:f>
              <c:strCache>
                <c:ptCount val="1"/>
                <c:pt idx="0">
                  <c:v>规模以上工业增加值增长速度(%)</c:v>
                </c:pt>
              </c:strCache>
            </c:strRef>
          </c:tx>
          <c:spPr>
            <a:ln w="12700" cap="rnd" cmpd="sng" algn="ctr">
              <a:solidFill>
                <a:srgbClr val="FF0000"/>
              </a:solidFill>
              <a:prstDash val="solid"/>
              <a:round/>
            </a:ln>
          </c:spPr>
          <c:marker>
            <c:spPr>
              <a:solidFill>
                <a:srgbClr val="FF0000"/>
              </a:solidFill>
              <a:ln w="9525" cap="flat" cmpd="sng" algn="ctr">
                <a:solidFill>
                  <a:srgbClr val="FF0000"/>
                </a:solidFill>
                <a:prstDash val="solid"/>
                <a:round/>
              </a:ln>
            </c:spPr>
          </c:marker>
          <c:dLbls>
            <c:dLbl>
              <c:idx val="1"/>
              <c:layout>
                <c:manualLayout>
                  <c:x val="0"/>
                  <c:y val="0.200460740403475"/>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75151842481785"/>
                  <c:y val="-0.0662601626016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68051962818726"/>
                  <c:y val="0.11339414890211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22802429479708"/>
                  <c:y val="0.010381537673644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Sheet1!$B$1:$F$1</c:f>
              <c:numCache>
                <c:formatCode>General</c:formatCode>
                <c:ptCount val="5"/>
                <c:pt idx="0">
                  <c:v>2016</c:v>
                </c:pt>
                <c:pt idx="1">
                  <c:v>2017</c:v>
                </c:pt>
                <c:pt idx="2">
                  <c:v>2018</c:v>
                </c:pt>
                <c:pt idx="3">
                  <c:v>2019</c:v>
                </c:pt>
                <c:pt idx="4">
                  <c:v>2020</c:v>
                </c:pt>
              </c:numCache>
            </c:numRef>
          </c:cat>
          <c:val>
            <c:numRef>
              <c:f>Sheet1!$B$2:$F$2</c:f>
              <c:numCache>
                <c:formatCode>General</c:formatCode>
                <c:ptCount val="5"/>
                <c:pt idx="0">
                  <c:v>-1.4</c:v>
                </c:pt>
                <c:pt idx="1" c:formatCode="0.0_ ">
                  <c:v>-14</c:v>
                </c:pt>
                <c:pt idx="2" c:formatCode="0.0_ ">
                  <c:v>-20</c:v>
                </c:pt>
                <c:pt idx="3" c:formatCode="0.0_ ">
                  <c:v>-8.5</c:v>
                </c:pt>
                <c:pt idx="4" c:formatCode="0.0_ ">
                  <c:v>-6.5</c:v>
                </c:pt>
              </c:numCache>
            </c:numRef>
          </c:val>
          <c:smooth val="0"/>
        </c:ser>
        <c:dLbls>
          <c:showLegendKey val="0"/>
          <c:showVal val="1"/>
          <c:showCatName val="0"/>
          <c:showSerName val="0"/>
          <c:showPercent val="0"/>
          <c:showBubbleSize val="0"/>
        </c:dLbls>
        <c:marker val="1"/>
        <c:smooth val="0"/>
        <c:axId val="74916608"/>
        <c:axId val="74918144"/>
      </c:lineChart>
      <c:catAx>
        <c:axId val="74916608"/>
        <c:scaling>
          <c:orientation val="minMax"/>
        </c:scaling>
        <c:delete val="0"/>
        <c:axPos val="b"/>
        <c:numFmt formatCode="General" sourceLinked="1"/>
        <c:majorTickMark val="out"/>
        <c:minorTickMark val="none"/>
        <c:tickLblPos val="nextTo"/>
        <c:spPr>
          <a:ln w="12700" cap="flat" cmpd="sng" algn="ctr">
            <a:solidFill>
              <a:schemeClr val="bg1">
                <a:lumMod val="75000"/>
              </a:schemeClr>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918144"/>
        <c:crossesAt val="0"/>
        <c:auto val="1"/>
        <c:lblAlgn val="ctr"/>
        <c:lblOffset val="100"/>
        <c:noMultiLvlLbl val="0"/>
      </c:catAx>
      <c:valAx>
        <c:axId val="74918144"/>
        <c:scaling>
          <c:orientation val="minMax"/>
          <c:max val="30"/>
          <c:min val="-20"/>
        </c:scaling>
        <c:delete val="0"/>
        <c:axPos val="l"/>
        <c:numFmt formatCode="General" sourceLinked="1"/>
        <c:majorTickMark val="out"/>
        <c:minorTickMark val="none"/>
        <c:tickLblPos val="nextTo"/>
        <c:spPr>
          <a:ln w="15875" cap="flat" cmpd="sng" algn="ctr">
            <a:solidFill>
              <a:schemeClr val="bg1">
                <a:lumMod val="75000"/>
              </a:schemeClr>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916608"/>
        <c:crosses val="autoZero"/>
        <c:crossBetween val="between"/>
        <c:majorUnit val="10"/>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800" b="0"/>
              <a:t> </a:t>
            </a:r>
            <a:endParaRPr lang="zh-CN" altLang="en-US" sz="800" b="0"/>
          </a:p>
        </c:rich>
      </c:tx>
      <c:layout/>
      <c:overlay val="0"/>
    </c:title>
    <c:autoTitleDeleted val="0"/>
    <c:plotArea>
      <c:layout>
        <c:manualLayout>
          <c:layoutTarget val="inner"/>
          <c:xMode val="edge"/>
          <c:yMode val="edge"/>
          <c:x val="0.0765082142509965"/>
          <c:y val="0.262179429643833"/>
          <c:w val="0.835168659473131"/>
          <c:h val="0.56475215209498"/>
        </c:manualLayout>
      </c:layout>
      <c:barChart>
        <c:barDir val="col"/>
        <c:grouping val="clustered"/>
        <c:varyColors val="0"/>
        <c:ser>
          <c:idx val="0"/>
          <c:order val="0"/>
          <c:tx>
            <c:strRef>
              <c:f>Sheet1!$A$2</c:f>
              <c:strCache>
                <c:ptCount val="1"/>
                <c:pt idx="0">
                  <c:v>固定资产投资（亿元）</c:v>
                </c:pt>
              </c:strCache>
            </c:strRef>
          </c:tx>
          <c:spPr>
            <a:noFill/>
            <a:ln w="12700">
              <a:solidFill>
                <a:sysClr val="windowText" lastClr="000000"/>
              </a:solidFill>
            </a:ln>
          </c:spPr>
          <c:invertIfNegative val="0"/>
          <c:dLbls>
            <c:dLbl>
              <c:idx val="0"/>
              <c:layout>
                <c:manualLayout>
                  <c:x val="0.0069135802469135"/>
                  <c:y val="0.023188405797101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22661396574440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Sheet1!$B$1:$F$1</c:f>
              <c:numCache>
                <c:formatCode>General</c:formatCode>
                <c:ptCount val="5"/>
                <c:pt idx="0">
                  <c:v>2016</c:v>
                </c:pt>
                <c:pt idx="1">
                  <c:v>2017</c:v>
                </c:pt>
                <c:pt idx="2">
                  <c:v>2018</c:v>
                </c:pt>
                <c:pt idx="3">
                  <c:v>2019</c:v>
                </c:pt>
                <c:pt idx="4">
                  <c:v>2020</c:v>
                </c:pt>
              </c:numCache>
            </c:numRef>
          </c:cat>
          <c:val>
            <c:numRef>
              <c:f>Sheet1!$B$2:$F$2</c:f>
              <c:numCache>
                <c:formatCode>0.0_ </c:formatCode>
                <c:ptCount val="5"/>
                <c:pt idx="0">
                  <c:v>168</c:v>
                </c:pt>
                <c:pt idx="1">
                  <c:v>67.78</c:v>
                </c:pt>
                <c:pt idx="2">
                  <c:v>36.5</c:v>
                </c:pt>
                <c:pt idx="3" c:formatCode="General">
                  <c:v>40.6</c:v>
                </c:pt>
                <c:pt idx="4" c:formatCode="General">
                  <c:v>43.1</c:v>
                </c:pt>
              </c:numCache>
            </c:numRef>
          </c:val>
        </c:ser>
        <c:dLbls>
          <c:showLegendKey val="0"/>
          <c:showVal val="1"/>
          <c:showCatName val="0"/>
          <c:showSerName val="0"/>
          <c:showPercent val="0"/>
          <c:showBubbleSize val="0"/>
        </c:dLbls>
        <c:gapWidth val="124"/>
        <c:axId val="74977664"/>
        <c:axId val="74979200"/>
      </c:barChart>
      <c:lineChart>
        <c:grouping val="stacked"/>
        <c:varyColors val="0"/>
        <c:ser>
          <c:idx val="1"/>
          <c:order val="1"/>
          <c:tx>
            <c:strRef>
              <c:f>Sheet1!$A$3</c:f>
              <c:strCache>
                <c:ptCount val="1"/>
                <c:pt idx="0">
                  <c:v>比上年增长（%）</c:v>
                </c:pt>
              </c:strCache>
            </c:strRef>
          </c:tx>
          <c:spPr>
            <a:ln w="12700" cap="rnd" cmpd="sng" algn="ctr">
              <a:solidFill>
                <a:srgbClr val="FF0000"/>
              </a:solidFill>
              <a:prstDash val="solid"/>
              <a:round/>
            </a:ln>
          </c:spPr>
          <c:marker>
            <c:symbol val="diamond"/>
            <c:size val="5"/>
            <c:spPr>
              <a:solidFill>
                <a:srgbClr val="FF0000"/>
              </a:solidFill>
              <a:ln w="9525" cap="flat" cmpd="sng" algn="ctr">
                <a:solidFill>
                  <a:srgbClr val="FF0000"/>
                </a:solidFill>
                <a:prstDash val="solid"/>
                <a:bevel/>
              </a:ln>
            </c:spPr>
          </c:marker>
          <c:dLbls>
            <c:dLbl>
              <c:idx val="0"/>
              <c:layout>
                <c:manualLayout>
                  <c:x val="-0.0411544668027608"/>
                  <c:y val="-0.058049443424313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73642461359003"/>
                  <c:y val="-0.065821792038840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22655779138719"/>
                  <c:y val="-0.047272312304835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44895499173715"/>
                  <c:y val="-0.032291971408712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53360552153204"/>
                  <c:y val="-0.041891423651095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Sheet1!$B$1:$F$1</c:f>
              <c:numCache>
                <c:formatCode>General</c:formatCode>
                <c:ptCount val="5"/>
                <c:pt idx="0">
                  <c:v>2016</c:v>
                </c:pt>
                <c:pt idx="1">
                  <c:v>2017</c:v>
                </c:pt>
                <c:pt idx="2">
                  <c:v>2018</c:v>
                </c:pt>
                <c:pt idx="3">
                  <c:v>2019</c:v>
                </c:pt>
                <c:pt idx="4">
                  <c:v>2020</c:v>
                </c:pt>
              </c:numCache>
            </c:numRef>
          </c:cat>
          <c:val>
            <c:numRef>
              <c:f>Sheet1!$B$3:$F$3</c:f>
              <c:numCache>
                <c:formatCode>General</c:formatCode>
                <c:ptCount val="5"/>
                <c:pt idx="0">
                  <c:v>2.6</c:v>
                </c:pt>
                <c:pt idx="1">
                  <c:v>3.9</c:v>
                </c:pt>
                <c:pt idx="2">
                  <c:v>-46.2</c:v>
                </c:pt>
                <c:pt idx="3">
                  <c:v>11.2</c:v>
                </c:pt>
                <c:pt idx="4">
                  <c:v>55.2</c:v>
                </c:pt>
              </c:numCache>
            </c:numRef>
          </c:val>
          <c:smooth val="0"/>
        </c:ser>
        <c:dLbls>
          <c:showLegendKey val="0"/>
          <c:showVal val="1"/>
          <c:showCatName val="0"/>
          <c:showSerName val="0"/>
          <c:showPercent val="0"/>
          <c:showBubbleSize val="0"/>
        </c:dLbls>
        <c:marker val="1"/>
        <c:smooth val="0"/>
        <c:axId val="74980736"/>
        <c:axId val="74986624"/>
      </c:lineChart>
      <c:catAx>
        <c:axId val="7497766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979200"/>
        <c:crossesAt val="0"/>
        <c:auto val="1"/>
        <c:lblAlgn val="ctr"/>
        <c:lblOffset val="100"/>
        <c:noMultiLvlLbl val="0"/>
      </c:catAx>
      <c:valAx>
        <c:axId val="74979200"/>
        <c:scaling>
          <c:orientation val="minMax"/>
          <c:max val="200"/>
          <c:min val="0"/>
        </c:scaling>
        <c:delete val="0"/>
        <c:axPos val="l"/>
        <c:numFmt formatCode="0.0_ " sourceLinked="1"/>
        <c:majorTickMark val="out"/>
        <c:minorTickMark val="none"/>
        <c:tickLblPos val="nextTo"/>
        <c:spPr>
          <a:ln w="25400" cap="flat" cmpd="sng" algn="ctr">
            <a:solidFill>
              <a:schemeClr val="bg1">
                <a:lumMod val="75000"/>
              </a:schemeClr>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977664"/>
        <c:crosses val="autoZero"/>
        <c:crossBetween val="between"/>
        <c:majorUnit val="50"/>
        <c:minorUnit val="1"/>
      </c:valAx>
      <c:catAx>
        <c:axId val="74980736"/>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986624"/>
        <c:crossesAt val="0"/>
        <c:auto val="1"/>
        <c:lblAlgn val="ctr"/>
        <c:lblOffset val="100"/>
        <c:noMultiLvlLbl val="0"/>
      </c:catAx>
      <c:valAx>
        <c:axId val="74986624"/>
        <c:scaling>
          <c:orientation val="minMax"/>
          <c:max val="60"/>
          <c:min val="-50"/>
        </c:scaling>
        <c:delete val="0"/>
        <c:axPos val="r"/>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980736"/>
        <c:crosses val="max"/>
        <c:crossBetween val="between"/>
        <c:majorUnit val="10"/>
        <c:minorUnit val="0.4"/>
      </c:valAx>
    </c:plotArea>
    <c:legend>
      <c:legendPos val="t"/>
      <c:layout>
        <c:manualLayout>
          <c:xMode val="edge"/>
          <c:yMode val="edge"/>
          <c:x val="0.0878259668342378"/>
          <c:y val="0.134775724463013"/>
          <c:w val="0.806041189931336"/>
          <c:h val="0.071199528630349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800" b="0"/>
              <a:t> </a:t>
            </a:r>
            <a:endParaRPr lang="zh-CN" altLang="en-US" sz="800" b="0"/>
          </a:p>
        </c:rich>
      </c:tx>
      <c:layout/>
      <c:overlay val="0"/>
    </c:title>
    <c:autoTitleDeleted val="0"/>
    <c:plotArea>
      <c:layout>
        <c:manualLayout>
          <c:layoutTarget val="inner"/>
          <c:xMode val="edge"/>
          <c:yMode val="edge"/>
          <c:x val="0.0765082142509965"/>
          <c:y val="0.262179429643833"/>
          <c:w val="0.835168659473131"/>
          <c:h val="0.56475215209498"/>
        </c:manualLayout>
      </c:layout>
      <c:barChart>
        <c:barDir val="col"/>
        <c:grouping val="clustered"/>
        <c:varyColors val="0"/>
        <c:ser>
          <c:idx val="0"/>
          <c:order val="0"/>
          <c:tx>
            <c:strRef>
              <c:f>Sheet1!$A$2</c:f>
              <c:strCache>
                <c:ptCount val="1"/>
                <c:pt idx="0">
                  <c:v>海关进出口总额（万美元）</c:v>
                </c:pt>
              </c:strCache>
            </c:strRef>
          </c:tx>
          <c:spPr>
            <a:noFill/>
            <a:ln w="12700">
              <a:solidFill>
                <a:sysClr val="windowText" lastClr="000000"/>
              </a:solidFill>
            </a:ln>
          </c:spPr>
          <c:invertIfNegative val="0"/>
          <c:dLbls>
            <c:dLbl>
              <c:idx val="0"/>
              <c:layout>
                <c:manualLayout>
                  <c:x val="-0.00987654320987662"/>
                  <c:y val="-0.07378129117259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52700922266139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Sheet1!$B$1:$F$1</c:f>
              <c:numCache>
                <c:formatCode>General</c:formatCode>
                <c:ptCount val="5"/>
                <c:pt idx="0">
                  <c:v>2016</c:v>
                </c:pt>
                <c:pt idx="1">
                  <c:v>2017</c:v>
                </c:pt>
                <c:pt idx="2">
                  <c:v>2018</c:v>
                </c:pt>
                <c:pt idx="3">
                  <c:v>2019</c:v>
                </c:pt>
                <c:pt idx="4">
                  <c:v>2020</c:v>
                </c:pt>
              </c:numCache>
            </c:numRef>
          </c:cat>
          <c:val>
            <c:numRef>
              <c:f>Sheet1!$B$2:$F$2</c:f>
              <c:numCache>
                <c:formatCode>0.0_ </c:formatCode>
                <c:ptCount val="5"/>
                <c:pt idx="0">
                  <c:v>6727</c:v>
                </c:pt>
                <c:pt idx="1">
                  <c:v>7806</c:v>
                </c:pt>
                <c:pt idx="2">
                  <c:v>9081</c:v>
                </c:pt>
                <c:pt idx="3" c:formatCode="General">
                  <c:v>7303</c:v>
                </c:pt>
                <c:pt idx="4" c:formatCode="General">
                  <c:v>5507</c:v>
                </c:pt>
              </c:numCache>
            </c:numRef>
          </c:val>
        </c:ser>
        <c:dLbls>
          <c:showLegendKey val="0"/>
          <c:showVal val="1"/>
          <c:showCatName val="0"/>
          <c:showSerName val="0"/>
          <c:showPercent val="0"/>
          <c:showBubbleSize val="0"/>
        </c:dLbls>
        <c:gapWidth val="124"/>
        <c:axId val="74977664"/>
        <c:axId val="74979200"/>
      </c:barChart>
      <c:lineChart>
        <c:grouping val="stacked"/>
        <c:varyColors val="0"/>
        <c:ser>
          <c:idx val="1"/>
          <c:order val="1"/>
          <c:tx>
            <c:strRef>
              <c:f>Sheet1!$A$3</c:f>
              <c:strCache>
                <c:ptCount val="1"/>
                <c:pt idx="0">
                  <c:v>比上年增长（%）</c:v>
                </c:pt>
              </c:strCache>
            </c:strRef>
          </c:tx>
          <c:spPr>
            <a:ln w="12700" cap="rnd" cmpd="sng" algn="ctr">
              <a:solidFill>
                <a:srgbClr val="FF0000"/>
              </a:solidFill>
              <a:prstDash val="solid"/>
              <a:round/>
            </a:ln>
          </c:spPr>
          <c:marker>
            <c:symbol val="diamond"/>
            <c:size val="5"/>
            <c:spPr>
              <a:solidFill>
                <a:srgbClr val="FF0000"/>
              </a:solidFill>
              <a:ln w="9525" cap="flat" cmpd="sng" algn="ctr">
                <a:solidFill>
                  <a:srgbClr val="FF0000"/>
                </a:solidFill>
                <a:prstDash val="solid"/>
                <a:bevel/>
              </a:ln>
            </c:spPr>
          </c:marker>
          <c:dLbls>
            <c:dLbl>
              <c:idx val="0"/>
              <c:layout>
                <c:manualLayout>
                  <c:x val="-0.0428828618644892"/>
                  <c:y val="0.13246439056778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4030912802567"/>
                  <c:y val="0.04564065855404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54754544570818"/>
                  <c:y val="0.049697384664861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44895499173715"/>
                  <c:y val="-0.032291971408712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53360552153204"/>
                  <c:y val="-0.041891423651095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Sheet1!$B$1:$F$1</c:f>
              <c:numCache>
                <c:formatCode>General</c:formatCode>
                <c:ptCount val="5"/>
                <c:pt idx="0">
                  <c:v>2016</c:v>
                </c:pt>
                <c:pt idx="1">
                  <c:v>2017</c:v>
                </c:pt>
                <c:pt idx="2">
                  <c:v>2018</c:v>
                </c:pt>
                <c:pt idx="3">
                  <c:v>2019</c:v>
                </c:pt>
                <c:pt idx="4">
                  <c:v>2020</c:v>
                </c:pt>
              </c:numCache>
            </c:numRef>
          </c:cat>
          <c:val>
            <c:numRef>
              <c:f>Sheet1!$B$3:$F$3</c:f>
              <c:numCache>
                <c:formatCode>General</c:formatCode>
                <c:ptCount val="5"/>
                <c:pt idx="0">
                  <c:v>-8.4</c:v>
                </c:pt>
                <c:pt idx="1">
                  <c:v>23.1</c:v>
                </c:pt>
                <c:pt idx="2">
                  <c:v>16.4</c:v>
                </c:pt>
                <c:pt idx="3">
                  <c:v>-18.3</c:v>
                </c:pt>
                <c:pt idx="4">
                  <c:v>-27.9</c:v>
                </c:pt>
              </c:numCache>
            </c:numRef>
          </c:val>
          <c:smooth val="0"/>
        </c:ser>
        <c:dLbls>
          <c:showLegendKey val="0"/>
          <c:showVal val="1"/>
          <c:showCatName val="0"/>
          <c:showSerName val="0"/>
          <c:showPercent val="0"/>
          <c:showBubbleSize val="0"/>
        </c:dLbls>
        <c:marker val="1"/>
        <c:smooth val="0"/>
        <c:axId val="74980736"/>
        <c:axId val="74986624"/>
      </c:lineChart>
      <c:catAx>
        <c:axId val="7497766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979200"/>
        <c:crossesAt val="0"/>
        <c:auto val="1"/>
        <c:lblAlgn val="ctr"/>
        <c:lblOffset val="100"/>
        <c:noMultiLvlLbl val="0"/>
      </c:catAx>
      <c:valAx>
        <c:axId val="74979200"/>
        <c:scaling>
          <c:orientation val="minMax"/>
          <c:max val="10000"/>
          <c:min val="0"/>
        </c:scaling>
        <c:delete val="0"/>
        <c:axPos val="l"/>
        <c:numFmt formatCode="0.0_ " sourceLinked="1"/>
        <c:majorTickMark val="out"/>
        <c:minorTickMark val="none"/>
        <c:tickLblPos val="nextTo"/>
        <c:spPr>
          <a:ln w="25400" cap="flat" cmpd="sng" algn="ctr">
            <a:solidFill>
              <a:schemeClr val="bg1">
                <a:lumMod val="75000"/>
              </a:schemeClr>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977664"/>
        <c:crosses val="autoZero"/>
        <c:crossBetween val="between"/>
        <c:majorUnit val="2000"/>
        <c:minorUnit val="1"/>
      </c:valAx>
      <c:catAx>
        <c:axId val="74980736"/>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986624"/>
        <c:crossesAt val="0"/>
        <c:auto val="1"/>
        <c:lblAlgn val="ctr"/>
        <c:lblOffset val="100"/>
        <c:noMultiLvlLbl val="0"/>
      </c:catAx>
      <c:valAx>
        <c:axId val="74986624"/>
        <c:scaling>
          <c:orientation val="minMax"/>
          <c:max val="30"/>
          <c:min val="-50"/>
        </c:scaling>
        <c:delete val="0"/>
        <c:axPos val="r"/>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980736"/>
        <c:crosses val="max"/>
        <c:crossBetween val="between"/>
        <c:majorUnit val="10"/>
        <c:minorUnit val="0.4"/>
      </c:valAx>
    </c:plotArea>
    <c:legend>
      <c:legendPos val="t"/>
      <c:layout>
        <c:manualLayout>
          <c:xMode val="edge"/>
          <c:yMode val="edge"/>
          <c:x val="0.0878259668342378"/>
          <c:y val="0.134775724463013"/>
          <c:w val="0.806041189931336"/>
          <c:h val="0.071199528630349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固定电话（万部）</c:v>
                </c:pt>
              </c:strCache>
            </c:strRef>
          </c:tx>
          <c:spPr>
            <a:solidFill>
              <a:srgbClr val="CC6600"/>
            </a:soli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Sheet1!$B$1:$F$1</c:f>
              <c:numCache>
                <c:formatCode>General</c:formatCode>
                <c:ptCount val="5"/>
                <c:pt idx="0">
                  <c:v>2016</c:v>
                </c:pt>
                <c:pt idx="1">
                  <c:v>2017</c:v>
                </c:pt>
                <c:pt idx="2">
                  <c:v>2018</c:v>
                </c:pt>
                <c:pt idx="3">
                  <c:v>2019</c:v>
                </c:pt>
                <c:pt idx="4">
                  <c:v>2020</c:v>
                </c:pt>
              </c:numCache>
            </c:numRef>
          </c:cat>
          <c:val>
            <c:numRef>
              <c:f>Sheet1!$B$2:$F$2</c:f>
              <c:numCache>
                <c:formatCode>General</c:formatCode>
                <c:ptCount val="5"/>
                <c:pt idx="0">
                  <c:v>4.04</c:v>
                </c:pt>
                <c:pt idx="1">
                  <c:v>2.78</c:v>
                </c:pt>
                <c:pt idx="2">
                  <c:v>1.89</c:v>
                </c:pt>
                <c:pt idx="3">
                  <c:v>1.73</c:v>
                </c:pt>
                <c:pt idx="4">
                  <c:v>2.06</c:v>
                </c:pt>
              </c:numCache>
            </c:numRef>
          </c:val>
        </c:ser>
        <c:ser>
          <c:idx val="1"/>
          <c:order val="1"/>
          <c:tx>
            <c:strRef>
              <c:f>Sheet1!$A$3</c:f>
              <c:strCache>
                <c:ptCount val="1"/>
                <c:pt idx="0">
                  <c:v>移动电话（万户）</c:v>
                </c:pt>
              </c:strCache>
            </c:strRef>
          </c:tx>
          <c:spPr>
            <a:solidFill>
              <a:srgbClr val="3FCD6E"/>
            </a:soli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Sheet1!$B$1:$F$1</c:f>
              <c:numCache>
                <c:formatCode>General</c:formatCode>
                <c:ptCount val="5"/>
                <c:pt idx="0">
                  <c:v>2016</c:v>
                </c:pt>
                <c:pt idx="1">
                  <c:v>2017</c:v>
                </c:pt>
                <c:pt idx="2">
                  <c:v>2018</c:v>
                </c:pt>
                <c:pt idx="3">
                  <c:v>2019</c:v>
                </c:pt>
                <c:pt idx="4">
                  <c:v>2020</c:v>
                </c:pt>
              </c:numCache>
            </c:numRef>
          </c:cat>
          <c:val>
            <c:numRef>
              <c:f>Sheet1!$B$3:$F$3</c:f>
              <c:numCache>
                <c:formatCode>General</c:formatCode>
                <c:ptCount val="5"/>
                <c:pt idx="0">
                  <c:v>51.95</c:v>
                </c:pt>
                <c:pt idx="1">
                  <c:v>55.63</c:v>
                </c:pt>
                <c:pt idx="2">
                  <c:v>57.43</c:v>
                </c:pt>
                <c:pt idx="3">
                  <c:v>48.85</c:v>
                </c:pt>
                <c:pt idx="4">
                  <c:v>59.04</c:v>
                </c:pt>
              </c:numCache>
            </c:numRef>
          </c:val>
        </c:ser>
        <c:dLbls>
          <c:showLegendKey val="0"/>
          <c:showVal val="1"/>
          <c:showCatName val="0"/>
          <c:showSerName val="0"/>
          <c:showPercent val="0"/>
          <c:showBubbleSize val="0"/>
        </c:dLbls>
        <c:gapWidth val="150"/>
        <c:axId val="75179904"/>
        <c:axId val="75181440"/>
      </c:barChart>
      <c:catAx>
        <c:axId val="7517990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5181440"/>
        <c:crosses val="autoZero"/>
        <c:auto val="1"/>
        <c:lblAlgn val="ctr"/>
        <c:lblOffset val="100"/>
        <c:noMultiLvlLbl val="0"/>
      </c:catAx>
      <c:valAx>
        <c:axId val="75181440"/>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5179904"/>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800" b="0"/>
              <a:t> </a:t>
            </a:r>
            <a:endParaRPr lang="zh-CN" altLang="en-US" sz="800" b="0"/>
          </a:p>
        </c:rich>
      </c:tx>
      <c:layout/>
      <c:overlay val="0"/>
    </c:title>
    <c:autoTitleDeleted val="0"/>
    <c:plotArea>
      <c:layout/>
      <c:barChart>
        <c:barDir val="col"/>
        <c:grouping val="clustered"/>
        <c:varyColors val="0"/>
        <c:ser>
          <c:idx val="0"/>
          <c:order val="0"/>
          <c:tx>
            <c:strRef>
              <c:f>Sheet1!$A$2</c:f>
              <c:strCache>
                <c:ptCount val="1"/>
                <c:pt idx="0">
                  <c:v>公共财政预算收入（亿元）</c:v>
                </c:pt>
              </c:strCache>
            </c:strRef>
          </c:tx>
          <c:spPr>
            <a:noFill/>
            <a:ln w="12700">
              <a:solidFill>
                <a:sysClr val="windowText" lastClr="000000"/>
              </a:solid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Sheet1!$B$1:$F$1</c:f>
              <c:numCache>
                <c:formatCode>General</c:formatCode>
                <c:ptCount val="5"/>
                <c:pt idx="0">
                  <c:v>2016</c:v>
                </c:pt>
                <c:pt idx="1">
                  <c:v>2017</c:v>
                </c:pt>
                <c:pt idx="2">
                  <c:v>2018</c:v>
                </c:pt>
                <c:pt idx="3">
                  <c:v>2019</c:v>
                </c:pt>
                <c:pt idx="4">
                  <c:v>2020</c:v>
                </c:pt>
              </c:numCache>
            </c:numRef>
          </c:cat>
          <c:val>
            <c:numRef>
              <c:f>Sheet1!$B$2:$F$2</c:f>
              <c:numCache>
                <c:formatCode>0.00_ </c:formatCode>
                <c:ptCount val="5"/>
                <c:pt idx="0">
                  <c:v>6.6</c:v>
                </c:pt>
                <c:pt idx="1">
                  <c:v>7.17</c:v>
                </c:pt>
                <c:pt idx="2">
                  <c:v>9.63</c:v>
                </c:pt>
                <c:pt idx="3" c:formatCode="General">
                  <c:v>9.71</c:v>
                </c:pt>
                <c:pt idx="4" c:formatCode="General">
                  <c:v>9.21</c:v>
                </c:pt>
              </c:numCache>
            </c:numRef>
          </c:val>
        </c:ser>
        <c:dLbls>
          <c:showLegendKey val="0"/>
          <c:showVal val="1"/>
          <c:showCatName val="0"/>
          <c:showSerName val="0"/>
          <c:showPercent val="0"/>
          <c:showBubbleSize val="0"/>
        </c:dLbls>
        <c:gapWidth val="124"/>
        <c:axId val="74768384"/>
        <c:axId val="74769920"/>
      </c:barChart>
      <c:lineChart>
        <c:grouping val="stacked"/>
        <c:varyColors val="0"/>
        <c:ser>
          <c:idx val="1"/>
          <c:order val="1"/>
          <c:tx>
            <c:strRef>
              <c:f>Sheet1!$A$3</c:f>
              <c:strCache>
                <c:ptCount val="1"/>
                <c:pt idx="0">
                  <c:v>比上年增长（%）</c:v>
                </c:pt>
              </c:strCache>
            </c:strRef>
          </c:tx>
          <c:spPr>
            <a:ln w="12700" cap="rnd" cmpd="sng" algn="ctr">
              <a:solidFill>
                <a:srgbClr val="FF0000"/>
              </a:solidFill>
              <a:prstDash val="solid"/>
              <a:round/>
            </a:ln>
          </c:spPr>
          <c:marker>
            <c:symbol val="diamond"/>
            <c:size val="5"/>
            <c:spPr>
              <a:solidFill>
                <a:srgbClr val="FF0000"/>
              </a:solidFill>
              <a:ln w="9525" cap="flat" cmpd="sng" algn="ctr">
                <a:solidFill>
                  <a:srgbClr val="FF0000"/>
                </a:solidFill>
                <a:prstDash val="solid"/>
                <a:bevel/>
              </a:ln>
            </c:spPr>
          </c:marker>
          <c:dLbls>
            <c:dLbl>
              <c:idx val="2"/>
              <c:layout>
                <c:manualLayout>
                  <c:x val="-0.0379072749494103"/>
                  <c:y val="0.072860221545790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7741780369057"/>
                  <c:y val="0.059366221394850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24694959168657"/>
                  <c:y val="-0.017301176513774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-5.1</a:t>
                    </a:r>
                    <a:endParaRPr lang="en-US" altLang="zh-CN"/>
                  </a:p>
                </c:rich>
              </c:tx>
              <c:dLblPos val="b"/>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Sheet1!$B$1:$F$1</c:f>
              <c:numCache>
                <c:formatCode>General</c:formatCode>
                <c:ptCount val="5"/>
                <c:pt idx="0">
                  <c:v>2016</c:v>
                </c:pt>
                <c:pt idx="1">
                  <c:v>2017</c:v>
                </c:pt>
                <c:pt idx="2">
                  <c:v>2018</c:v>
                </c:pt>
                <c:pt idx="3">
                  <c:v>2019</c:v>
                </c:pt>
                <c:pt idx="4">
                  <c:v>2020</c:v>
                </c:pt>
              </c:numCache>
            </c:numRef>
          </c:cat>
          <c:val>
            <c:numRef>
              <c:f>Sheet1!$B$3:$F$3</c:f>
              <c:numCache>
                <c:formatCode>0.0_ </c:formatCode>
                <c:ptCount val="5"/>
                <c:pt idx="0">
                  <c:v>1</c:v>
                </c:pt>
                <c:pt idx="1">
                  <c:v>8.7</c:v>
                </c:pt>
                <c:pt idx="2">
                  <c:v>34.2</c:v>
                </c:pt>
                <c:pt idx="3" c:formatCode="General">
                  <c:v>0.9</c:v>
                </c:pt>
                <c:pt idx="4" c:formatCode="General">
                  <c:v>-5.1</c:v>
                </c:pt>
              </c:numCache>
            </c:numRef>
          </c:val>
          <c:smooth val="0"/>
        </c:ser>
        <c:dLbls>
          <c:showLegendKey val="0"/>
          <c:showVal val="1"/>
          <c:showCatName val="0"/>
          <c:showSerName val="0"/>
          <c:showPercent val="0"/>
          <c:showBubbleSize val="0"/>
        </c:dLbls>
        <c:marker val="1"/>
        <c:smooth val="0"/>
        <c:axId val="74771456"/>
        <c:axId val="74789632"/>
      </c:lineChart>
      <c:catAx>
        <c:axId val="7476838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769920"/>
        <c:crossesAt val="0"/>
        <c:auto val="1"/>
        <c:lblAlgn val="ctr"/>
        <c:lblOffset val="100"/>
        <c:noMultiLvlLbl val="0"/>
      </c:catAx>
      <c:valAx>
        <c:axId val="74769920"/>
        <c:scaling>
          <c:orientation val="minMax"/>
          <c:max val="12"/>
          <c:min val="0"/>
        </c:scaling>
        <c:delete val="0"/>
        <c:axPos val="l"/>
        <c:numFmt formatCode="0.00_ " sourceLinked="1"/>
        <c:majorTickMark val="out"/>
        <c:minorTickMark val="none"/>
        <c:tickLblPos val="nextTo"/>
        <c:spPr>
          <a:ln w="25400" cap="flat" cmpd="sng" algn="ctr">
            <a:solidFill>
              <a:schemeClr val="bg1">
                <a:lumMod val="75000"/>
              </a:schemeClr>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768384"/>
        <c:crosses val="autoZero"/>
        <c:crossBetween val="between"/>
        <c:majorUnit val="4"/>
        <c:minorUnit val="1"/>
      </c:valAx>
      <c:catAx>
        <c:axId val="74771456"/>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789632"/>
        <c:crossesAt val="0"/>
        <c:auto val="1"/>
        <c:lblAlgn val="ctr"/>
        <c:lblOffset val="100"/>
        <c:noMultiLvlLbl val="0"/>
      </c:catAx>
      <c:valAx>
        <c:axId val="74789632"/>
        <c:scaling>
          <c:orientation val="minMax"/>
          <c:max val="50"/>
          <c:min val="-50"/>
        </c:scaling>
        <c:delete val="0"/>
        <c:axPos val="r"/>
        <c:numFmt formatCode="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771456"/>
        <c:crosses val="max"/>
        <c:crossBetween val="between"/>
        <c:majorUnit val="30"/>
        <c:minorUnit val="0.4"/>
      </c:valAx>
    </c:plotArea>
    <c:legend>
      <c:legendPos val="t"/>
      <c:layout>
        <c:manualLayout>
          <c:xMode val="edge"/>
          <c:yMode val="edge"/>
          <c:x val="0.0878259668342378"/>
          <c:y val="0.134775724463013"/>
          <c:w val="0.806041189931336"/>
          <c:h val="0.071199528630349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800" b="0"/>
              <a:t> </a:t>
            </a:r>
            <a:endParaRPr lang="zh-CN" altLang="en-US" sz="800" b="0"/>
          </a:p>
        </c:rich>
      </c:tx>
      <c:layout/>
      <c:overlay val="0"/>
    </c:title>
    <c:autoTitleDeleted val="0"/>
    <c:plotArea>
      <c:layout/>
      <c:barChart>
        <c:barDir val="col"/>
        <c:grouping val="clustered"/>
        <c:varyColors val="0"/>
        <c:ser>
          <c:idx val="0"/>
          <c:order val="0"/>
          <c:tx>
            <c:strRef>
              <c:f>Sheet1!$A$2</c:f>
              <c:strCache>
                <c:ptCount val="1"/>
                <c:pt idx="0">
                  <c:v>住户存款（亿元）</c:v>
                </c:pt>
              </c:strCache>
            </c:strRef>
          </c:tx>
          <c:spPr>
            <a:noFill/>
            <a:ln w="12700">
              <a:solidFill>
                <a:sysClr val="windowText" lastClr="000000"/>
              </a:solid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Sheet1!$B$1:$F$1</c:f>
              <c:numCache>
                <c:formatCode>General</c:formatCode>
                <c:ptCount val="5"/>
                <c:pt idx="0">
                  <c:v>2016</c:v>
                </c:pt>
                <c:pt idx="1">
                  <c:v>2017</c:v>
                </c:pt>
                <c:pt idx="2">
                  <c:v>2018</c:v>
                </c:pt>
                <c:pt idx="3">
                  <c:v>2019</c:v>
                </c:pt>
                <c:pt idx="4">
                  <c:v>2020</c:v>
                </c:pt>
              </c:numCache>
            </c:numRef>
          </c:cat>
          <c:val>
            <c:numRef>
              <c:f>Sheet1!$B$2:$F$2</c:f>
              <c:numCache>
                <c:formatCode>General</c:formatCode>
                <c:ptCount val="5"/>
                <c:pt idx="0">
                  <c:v>160.95</c:v>
                </c:pt>
                <c:pt idx="1">
                  <c:v>176.95</c:v>
                </c:pt>
                <c:pt idx="2">
                  <c:v>191.88</c:v>
                </c:pt>
                <c:pt idx="3">
                  <c:v>211.5</c:v>
                </c:pt>
                <c:pt idx="4">
                  <c:v>235.4</c:v>
                </c:pt>
              </c:numCache>
            </c:numRef>
          </c:val>
        </c:ser>
        <c:dLbls>
          <c:showLegendKey val="0"/>
          <c:showVal val="1"/>
          <c:showCatName val="0"/>
          <c:showSerName val="0"/>
          <c:showPercent val="0"/>
          <c:showBubbleSize val="0"/>
        </c:dLbls>
        <c:gapWidth val="124"/>
        <c:axId val="160820608"/>
        <c:axId val="172024960"/>
      </c:barChart>
      <c:lineChart>
        <c:grouping val="stacked"/>
        <c:varyColors val="0"/>
        <c:ser>
          <c:idx val="1"/>
          <c:order val="1"/>
          <c:tx>
            <c:strRef>
              <c:f>Sheet1!$A$3</c:f>
              <c:strCache>
                <c:ptCount val="1"/>
                <c:pt idx="0">
                  <c:v>比上年增长（%）</c:v>
                </c:pt>
              </c:strCache>
            </c:strRef>
          </c:tx>
          <c:spPr>
            <a:ln w="12700" cap="rnd" cmpd="sng" algn="ctr">
              <a:solidFill>
                <a:srgbClr val="FF0000"/>
              </a:solidFill>
              <a:prstDash val="solid"/>
              <a:round/>
            </a:ln>
          </c:spPr>
          <c:marker>
            <c:symbol val="diamond"/>
            <c:size val="5"/>
            <c:spPr>
              <a:solidFill>
                <a:srgbClr val="FF0000"/>
              </a:solidFill>
              <a:ln w="9525" cap="flat" cmpd="sng" algn="ctr">
                <a:solidFill>
                  <a:srgbClr val="FF0000"/>
                </a:solidFill>
                <a:prstDash val="solid"/>
                <a:bevel/>
              </a:ln>
            </c:spPr>
          </c:marker>
          <c:dLbls>
            <c:dLbl>
              <c:idx val="0"/>
              <c:layout>
                <c:manualLayout>
                  <c:x val="0.00575953923686105"/>
                  <c:y val="0.158835894411878"/>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Sheet1!$B$1:$F$1</c:f>
              <c:numCache>
                <c:formatCode>General</c:formatCode>
                <c:ptCount val="5"/>
                <c:pt idx="0">
                  <c:v>2016</c:v>
                </c:pt>
                <c:pt idx="1">
                  <c:v>2017</c:v>
                </c:pt>
                <c:pt idx="2">
                  <c:v>2018</c:v>
                </c:pt>
                <c:pt idx="3">
                  <c:v>2019</c:v>
                </c:pt>
                <c:pt idx="4">
                  <c:v>2020</c:v>
                </c:pt>
              </c:numCache>
            </c:numRef>
          </c:cat>
          <c:val>
            <c:numRef>
              <c:f>Sheet1!$B$3:$F$3</c:f>
              <c:numCache>
                <c:formatCode>General</c:formatCode>
                <c:ptCount val="5"/>
                <c:pt idx="0">
                  <c:v>10.3</c:v>
                </c:pt>
                <c:pt idx="1" c:formatCode="0.0_ ">
                  <c:v>9.9</c:v>
                </c:pt>
                <c:pt idx="2">
                  <c:v>8.4</c:v>
                </c:pt>
                <c:pt idx="3" c:formatCode="0.0_ ">
                  <c:v>10.2</c:v>
                </c:pt>
                <c:pt idx="4">
                  <c:v>11.3</c:v>
                </c:pt>
              </c:numCache>
            </c:numRef>
          </c:val>
          <c:smooth val="0"/>
        </c:ser>
        <c:dLbls>
          <c:showLegendKey val="0"/>
          <c:showVal val="1"/>
          <c:showCatName val="0"/>
          <c:showSerName val="0"/>
          <c:showPercent val="0"/>
          <c:showBubbleSize val="0"/>
        </c:dLbls>
        <c:marker val="1"/>
        <c:smooth val="0"/>
        <c:axId val="172888448"/>
        <c:axId val="172026496"/>
      </c:lineChart>
      <c:catAx>
        <c:axId val="1608206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2024960"/>
        <c:crosses val="autoZero"/>
        <c:auto val="1"/>
        <c:lblAlgn val="ctr"/>
        <c:lblOffset val="100"/>
        <c:noMultiLvlLbl val="0"/>
      </c:catAx>
      <c:valAx>
        <c:axId val="172024960"/>
        <c:scaling>
          <c:orientation val="minMax"/>
          <c:max val="240"/>
          <c:min val="0"/>
        </c:scaling>
        <c:delete val="0"/>
        <c:axPos val="l"/>
        <c:numFmt formatCode="General" sourceLinked="1"/>
        <c:majorTickMark val="out"/>
        <c:minorTickMark val="none"/>
        <c:tickLblPos val="nextTo"/>
        <c:spPr>
          <a:ln w="25400" cap="flat" cmpd="sng" algn="ctr">
            <a:solidFill>
              <a:schemeClr val="bg1">
                <a:lumMod val="75000"/>
              </a:schemeClr>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0820608"/>
        <c:crosses val="autoZero"/>
        <c:crossBetween val="between"/>
        <c:majorUnit val="60"/>
        <c:minorUnit val="1"/>
      </c:valAx>
      <c:catAx>
        <c:axId val="172888448"/>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2026496"/>
        <c:crosses val="autoZero"/>
        <c:auto val="1"/>
        <c:lblAlgn val="ctr"/>
        <c:lblOffset val="100"/>
        <c:noMultiLvlLbl val="0"/>
      </c:catAx>
      <c:valAx>
        <c:axId val="172026496"/>
        <c:scaling>
          <c:orientation val="minMax"/>
          <c:max val="20"/>
          <c:min val="0"/>
        </c:scaling>
        <c:delete val="0"/>
        <c:axPos val="r"/>
        <c:numFmt formatCode="General" sourceLinked="1"/>
        <c:majorTickMark val="out"/>
        <c:minorTickMark val="none"/>
        <c:tickLblPos val="nextTo"/>
        <c:spPr>
          <a:ln w="25400" cap="rnd" cmpd="sng" algn="ctr">
            <a:solidFill>
              <a:schemeClr val="bg1">
                <a:lumMod val="75000"/>
              </a:schemeClr>
            </a:solidFill>
            <a:prstDash val="solid"/>
            <a:round/>
            <a:headEnd type="none"/>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2888448"/>
        <c:crosses val="max"/>
        <c:crossBetween val="between"/>
        <c:majorUnit val="5"/>
        <c:minorUnit val="0.4"/>
      </c:valAx>
    </c:plotArea>
    <c:legend>
      <c:legendPos val="t"/>
      <c:layout>
        <c:manualLayout>
          <c:xMode val="edge"/>
          <c:yMode val="edge"/>
          <c:x val="0.110129788403665"/>
          <c:y val="0.0469708464142325"/>
          <c:w val="0.806041189931342"/>
          <c:h val="0.071199528630349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沉稳">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889983-E84F-4FE2-9EC7-BC04BEC0EE9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1211</Words>
  <Characters>6905</Characters>
  <Lines>57</Lines>
  <Paragraphs>16</Paragraphs>
  <TotalTime>2</TotalTime>
  <ScaleCrop>false</ScaleCrop>
  <LinksUpToDate>false</LinksUpToDate>
  <CharactersWithSpaces>8100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2020-04-13T03:06:00Z</dcterms:created>
  <dc:creator>Administrator</dc:creator>
  <cp:lastModifiedBy>一颗美莹</cp:lastModifiedBy>
  <cp:lastPrinted>2021-04-27T10:14:26Z</cp:lastPrinted>
  <dcterms:modified xsi:type="dcterms:W3CDTF">2021-04-28T01:25:14Z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03913576FA054D0CB8428CBE50A1E18F</vt:lpwstr>
  </property>
</Properties>
</file>